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1426E" w14:textId="1FC55DB9" w:rsidR="00A40B28" w:rsidRDefault="00FA096B">
      <w:pPr>
        <w:pStyle w:val="Heading1"/>
        <w:spacing w:before="93"/>
        <w:jc w:val="both"/>
      </w:pPr>
      <w:bookmarkStart w:id="0" w:name="_bookmark37"/>
      <w:bookmarkStart w:id="1" w:name="_GoBack"/>
      <w:bookmarkEnd w:id="0"/>
      <w:bookmarkEnd w:id="1"/>
      <w:r>
        <w:t>A</w:t>
      </w:r>
      <w:r w:rsidR="00CA422F">
        <w:t>nexo N° 5</w:t>
      </w:r>
      <w:r>
        <w:t>: Modelo de Convenio.</w:t>
      </w:r>
    </w:p>
    <w:p w14:paraId="5B9E598A" w14:textId="77777777" w:rsidR="00A40B28" w:rsidRDefault="00A40B28">
      <w:pPr>
        <w:pStyle w:val="BodyText"/>
        <w:rPr>
          <w:b/>
          <w:sz w:val="24"/>
        </w:rPr>
      </w:pPr>
    </w:p>
    <w:p w14:paraId="64DDFAB7" w14:textId="77777777" w:rsidR="00A40B28" w:rsidRDefault="00FA096B">
      <w:pPr>
        <w:pStyle w:val="Heading1"/>
        <w:tabs>
          <w:tab w:val="left" w:leader="dot" w:pos="6322"/>
        </w:tabs>
        <w:spacing w:before="194" w:line="259" w:lineRule="auto"/>
        <w:ind w:left="755" w:right="1406"/>
        <w:jc w:val="center"/>
      </w:pPr>
      <w:r>
        <w:t>CONVENIO DE COOPERACIÓN INTERINSTITUCIONAL ENTRE EL</w:t>
      </w:r>
      <w:r>
        <w:rPr>
          <w:spacing w:val="-28"/>
        </w:rPr>
        <w:t xml:space="preserve"> </w:t>
      </w:r>
      <w:r>
        <w:t>PROGRAMA PARA LA MEJORA DE LA CALIDAD Y PERTINENCIA DE LA EDUCACIÓN SUPERIOR Y LA UNIVERSIDAD</w:t>
      </w:r>
      <w:r>
        <w:rPr>
          <w:spacing w:val="-14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“</w:t>
      </w:r>
      <w:r>
        <w:tab/>
        <w:t>”</w:t>
      </w:r>
    </w:p>
    <w:p w14:paraId="32E83ACA" w14:textId="77777777" w:rsidR="00A40B28" w:rsidRDefault="00FA096B">
      <w:pPr>
        <w:pStyle w:val="BodyText"/>
        <w:spacing w:before="162" w:line="259" w:lineRule="auto"/>
        <w:ind w:left="602" w:right="1256"/>
        <w:jc w:val="both"/>
      </w:pPr>
      <w:r>
        <w:t>Conste por el presente documento, el Convenio de Cooperación Interinstitucional, en adelante el CONVENIO, que celebran de una parte:</w:t>
      </w:r>
    </w:p>
    <w:p w14:paraId="122417F9" w14:textId="77777777" w:rsidR="00A40B28" w:rsidRDefault="00A40B28">
      <w:pPr>
        <w:pStyle w:val="BodyText"/>
        <w:rPr>
          <w:sz w:val="24"/>
        </w:rPr>
      </w:pPr>
    </w:p>
    <w:p w14:paraId="0DB874F7" w14:textId="04D794F8" w:rsidR="00A40B28" w:rsidRDefault="00FA096B" w:rsidP="00F90784">
      <w:pPr>
        <w:pStyle w:val="ListParagraph"/>
        <w:numPr>
          <w:ilvl w:val="0"/>
          <w:numId w:val="6"/>
        </w:numPr>
        <w:tabs>
          <w:tab w:val="left" w:pos="886"/>
          <w:tab w:val="left" w:leader="dot" w:pos="9049"/>
        </w:tabs>
        <w:spacing w:before="157"/>
        <w:jc w:val="both"/>
      </w:pPr>
      <w:r>
        <w:t>UNIDAD EJECUTORA N° 118, del Ministerio de</w:t>
      </w:r>
      <w:r>
        <w:rPr>
          <w:spacing w:val="15"/>
        </w:rPr>
        <w:t xml:space="preserve"> </w:t>
      </w:r>
      <w:r>
        <w:t>Educación, con RUC</w:t>
      </w:r>
      <w:r>
        <w:rPr>
          <w:spacing w:val="27"/>
        </w:rPr>
        <w:t xml:space="preserve"> </w:t>
      </w:r>
      <w:r>
        <w:t>N°</w:t>
      </w:r>
      <w:r>
        <w:tab/>
        <w:t>,</w:t>
      </w:r>
    </w:p>
    <w:p w14:paraId="786BE279" w14:textId="22EADD7A" w:rsidR="00A40B28" w:rsidRDefault="00FA096B" w:rsidP="00F90784">
      <w:pPr>
        <w:pStyle w:val="BodyText"/>
        <w:tabs>
          <w:tab w:val="left" w:leader="dot" w:pos="9046"/>
        </w:tabs>
        <w:spacing w:before="21"/>
        <w:ind w:left="885"/>
        <w:jc w:val="both"/>
      </w:pPr>
      <w:r>
        <w:t>debidamente</w:t>
      </w:r>
      <w:r>
        <w:rPr>
          <w:spacing w:val="10"/>
        </w:rPr>
        <w:t xml:space="preserve"> </w:t>
      </w:r>
      <w:r>
        <w:t>representado</w:t>
      </w:r>
      <w:r>
        <w:rPr>
          <w:spacing w:val="12"/>
        </w:rPr>
        <w:t xml:space="preserve"> </w:t>
      </w:r>
      <w:r>
        <w:t>(a)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……</w:t>
      </w:r>
      <w:r w:rsidR="00F90784">
        <w:t>……</w:t>
      </w:r>
      <w:r>
        <w:t>,</w:t>
      </w:r>
      <w:r>
        <w:rPr>
          <w:spacing w:val="14"/>
        </w:rPr>
        <w:t xml:space="preserve"> </w:t>
      </w:r>
      <w:r>
        <w:t>identificado</w:t>
      </w:r>
      <w:r>
        <w:rPr>
          <w:spacing w:val="12"/>
        </w:rPr>
        <w:t xml:space="preserve"> </w:t>
      </w:r>
      <w:r>
        <w:t>(a)</w:t>
      </w:r>
      <w:r>
        <w:rPr>
          <w:spacing w:val="14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DNI</w:t>
      </w:r>
      <w:r>
        <w:rPr>
          <w:spacing w:val="14"/>
        </w:rPr>
        <w:t xml:space="preserve"> </w:t>
      </w:r>
      <w:r>
        <w:t>N°</w:t>
      </w:r>
      <w:r>
        <w:tab/>
        <w:t>,</w:t>
      </w:r>
    </w:p>
    <w:p w14:paraId="5DDC2561" w14:textId="2AE73F08" w:rsidR="00A40B28" w:rsidRDefault="00FA096B" w:rsidP="00F90784">
      <w:pPr>
        <w:pStyle w:val="BodyText"/>
        <w:spacing w:before="20"/>
        <w:ind w:left="885"/>
        <w:jc w:val="both"/>
      </w:pPr>
      <w:r>
        <w:t>designado (a) mediante …………………, y con domicilio legal ……………….</w:t>
      </w:r>
    </w:p>
    <w:p w14:paraId="6192E9F4" w14:textId="77777777" w:rsidR="00A40B28" w:rsidRDefault="00FA096B" w:rsidP="00F90784">
      <w:pPr>
        <w:pStyle w:val="BodyText"/>
        <w:spacing w:before="19" w:line="259" w:lineRule="auto"/>
        <w:ind w:left="885" w:right="1264"/>
        <w:jc w:val="both"/>
      </w:pPr>
      <w:r>
        <w:t>provincia y departamento de Lima, correo electrónico……en adelante se le denominará UNIDAD EJECUTORA; y, de otra parte:</w:t>
      </w:r>
    </w:p>
    <w:p w14:paraId="5C262F2C" w14:textId="77777777" w:rsidR="00A40B28" w:rsidRDefault="00A40B28">
      <w:pPr>
        <w:pStyle w:val="BodyText"/>
        <w:rPr>
          <w:sz w:val="24"/>
        </w:rPr>
      </w:pPr>
    </w:p>
    <w:p w14:paraId="3FEC9CA7" w14:textId="77777777" w:rsidR="00A40B28" w:rsidRDefault="00FA096B" w:rsidP="00F90784">
      <w:pPr>
        <w:pStyle w:val="ListParagraph"/>
        <w:numPr>
          <w:ilvl w:val="0"/>
          <w:numId w:val="6"/>
        </w:numPr>
        <w:tabs>
          <w:tab w:val="left" w:pos="886"/>
        </w:tabs>
        <w:spacing w:before="156" w:line="259" w:lineRule="auto"/>
        <w:ind w:right="1254"/>
        <w:jc w:val="both"/>
      </w:pPr>
      <w:r>
        <w:t>UNIVERSIDAD …………, con RUC N° ……, debidamente representada por su Rector ……………, identificado con DNI N° …………, designado</w:t>
      </w:r>
      <w:r>
        <w:rPr>
          <w:spacing w:val="27"/>
        </w:rPr>
        <w:t xml:space="preserve"> </w:t>
      </w:r>
      <w:r>
        <w:t>mediante</w:t>
      </w:r>
    </w:p>
    <w:p w14:paraId="73427B32" w14:textId="4D1B2104" w:rsidR="00A40B28" w:rsidRDefault="00FA096B" w:rsidP="00F90784">
      <w:pPr>
        <w:pStyle w:val="BodyText"/>
        <w:tabs>
          <w:tab w:val="left" w:leader="dot" w:pos="7799"/>
        </w:tabs>
        <w:spacing w:before="1"/>
        <w:ind w:left="885" w:right="1298"/>
        <w:jc w:val="both"/>
      </w:pPr>
      <w:r>
        <w:t>……………, con domicilio legal en …………, correo</w:t>
      </w:r>
      <w:r>
        <w:rPr>
          <w:spacing w:val="14"/>
        </w:rPr>
        <w:t xml:space="preserve"> </w:t>
      </w:r>
      <w:r>
        <w:t>electrónico…</w:t>
      </w:r>
      <w:r w:rsidR="00F90784">
        <w:t>………………...</w:t>
      </w:r>
      <w:r>
        <w:tab/>
        <w:t>, en</w:t>
      </w:r>
      <w:r>
        <w:rPr>
          <w:spacing w:val="27"/>
        </w:rPr>
        <w:t xml:space="preserve"> </w:t>
      </w:r>
      <w:r>
        <w:t>adelante</w:t>
      </w:r>
    </w:p>
    <w:p w14:paraId="587D26C6" w14:textId="77777777" w:rsidR="00A40B28" w:rsidRDefault="00FA096B" w:rsidP="00F90784">
      <w:pPr>
        <w:pStyle w:val="BodyText"/>
        <w:tabs>
          <w:tab w:val="left" w:leader="dot" w:pos="4042"/>
        </w:tabs>
        <w:spacing w:before="18"/>
        <w:ind w:left="885"/>
        <w:jc w:val="both"/>
      </w:pPr>
      <w:r>
        <w:t>se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denominará</w:t>
      </w:r>
      <w:r>
        <w:tab/>
        <w:t>; en los términos y condiciones que se expresan</w:t>
      </w:r>
      <w:r>
        <w:rPr>
          <w:spacing w:val="33"/>
        </w:rPr>
        <w:t xml:space="preserve"> </w:t>
      </w:r>
      <w:r>
        <w:t>en</w:t>
      </w:r>
    </w:p>
    <w:p w14:paraId="54454C46" w14:textId="77777777" w:rsidR="00A40B28" w:rsidRDefault="00FA096B" w:rsidP="00F90784">
      <w:pPr>
        <w:pStyle w:val="BodyText"/>
        <w:spacing w:before="21"/>
        <w:ind w:left="885"/>
        <w:jc w:val="both"/>
      </w:pPr>
      <w:r>
        <w:t>las cláusulas siguientes:</w:t>
      </w:r>
    </w:p>
    <w:p w14:paraId="018C0B2D" w14:textId="77777777" w:rsidR="00A40B28" w:rsidRDefault="00A40B28">
      <w:pPr>
        <w:pStyle w:val="BodyText"/>
        <w:rPr>
          <w:sz w:val="24"/>
        </w:rPr>
      </w:pPr>
    </w:p>
    <w:p w14:paraId="7495667B" w14:textId="77777777" w:rsidR="00A40B28" w:rsidRDefault="00FA096B">
      <w:pPr>
        <w:spacing w:before="174"/>
        <w:ind w:left="602"/>
        <w:jc w:val="both"/>
        <w:rPr>
          <w:b/>
        </w:rPr>
      </w:pPr>
      <w:r>
        <w:rPr>
          <w:b/>
        </w:rPr>
        <w:t>CLÁUSULA PRIMERA: ANTECEDENTES</w:t>
      </w:r>
    </w:p>
    <w:p w14:paraId="2289722D" w14:textId="77777777" w:rsidR="00A40B28" w:rsidRDefault="00FA096B">
      <w:pPr>
        <w:pStyle w:val="BodyText"/>
        <w:spacing w:before="184" w:line="259" w:lineRule="auto"/>
        <w:ind w:left="602" w:right="1255"/>
        <w:jc w:val="both"/>
      </w:pPr>
      <w:r>
        <w:t>Mediante Decreto Supremo N° 201-2018-EF, de fecha 03 de setiembre de 2018, se aprueba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operación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endeudamiento</w:t>
      </w:r>
      <w:r>
        <w:rPr>
          <w:spacing w:val="-10"/>
        </w:rPr>
        <w:t xml:space="preserve"> </w:t>
      </w:r>
      <w:r>
        <w:t>externo,</w:t>
      </w:r>
      <w:r>
        <w:rPr>
          <w:spacing w:val="-10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República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Perú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Banco Interamericano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BID,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financiamiento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“Programa</w:t>
      </w:r>
      <w:r>
        <w:rPr>
          <w:spacing w:val="-1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Mejora de la Calidad y Pertinencia de los Servicios de Educación Superior Universitaria y Tecnológica a Nivel Nacional” (en adelante, EL</w:t>
      </w:r>
      <w:r>
        <w:rPr>
          <w:spacing w:val="-10"/>
        </w:rPr>
        <w:t xml:space="preserve"> </w:t>
      </w:r>
      <w:r>
        <w:t>PROGRAMA).</w:t>
      </w:r>
    </w:p>
    <w:p w14:paraId="0DEDE02C" w14:textId="77777777" w:rsidR="00A40B28" w:rsidRDefault="00FA096B">
      <w:pPr>
        <w:pStyle w:val="BodyText"/>
        <w:spacing w:before="158" w:line="259" w:lineRule="auto"/>
        <w:ind w:left="602" w:right="1251"/>
        <w:jc w:val="both"/>
      </w:pPr>
      <w:r>
        <w:t>LA UNIDAD EJECUTORA, a través del PROGRAMA tiene como objetivo implementar el</w:t>
      </w:r>
      <w:r>
        <w:rPr>
          <w:spacing w:val="-11"/>
        </w:rPr>
        <w:t xml:space="preserve"> </w:t>
      </w:r>
      <w:r>
        <w:t>Proyecto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Inversión</w:t>
      </w:r>
      <w:r>
        <w:rPr>
          <w:spacing w:val="-10"/>
        </w:rPr>
        <w:t xml:space="preserve"> </w:t>
      </w:r>
      <w:r>
        <w:t>(Código</w:t>
      </w:r>
      <w:r>
        <w:rPr>
          <w:spacing w:val="-10"/>
        </w:rPr>
        <w:t xml:space="preserve"> </w:t>
      </w:r>
      <w:r>
        <w:t>Unificado</w:t>
      </w:r>
      <w:r>
        <w:rPr>
          <w:spacing w:val="-11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2252835),</w:t>
      </w:r>
      <w:r>
        <w:rPr>
          <w:spacing w:val="-9"/>
        </w:rPr>
        <w:t xml:space="preserve"> </w:t>
      </w:r>
      <w:r>
        <w:t>denominado</w:t>
      </w:r>
      <w:r>
        <w:rPr>
          <w:spacing w:val="-12"/>
        </w:rPr>
        <w:t xml:space="preserve"> </w:t>
      </w:r>
      <w:r>
        <w:t>“Mejoramiento</w:t>
      </w:r>
      <w:r>
        <w:rPr>
          <w:spacing w:val="-9"/>
        </w:rPr>
        <w:t xml:space="preserve"> </w:t>
      </w:r>
      <w:r>
        <w:t xml:space="preserve">de la Gestión de los Servicios de Educación Superior Universitaria y Tecnológica a Nivel Nacional” (en adelante EL PROYECTO), financiado por el Contrato de Préstamo </w:t>
      </w:r>
      <w:r>
        <w:rPr>
          <w:spacing w:val="2"/>
        </w:rPr>
        <w:t xml:space="preserve">N° </w:t>
      </w:r>
      <w:r>
        <w:t>4555/OC-PE del Banco Interamericano de Desarrollo - BID y recursos de contrapartida nacional</w:t>
      </w:r>
      <w:r>
        <w:rPr>
          <w:spacing w:val="-2"/>
        </w:rPr>
        <w:t xml:space="preserve"> </w:t>
      </w:r>
      <w:r>
        <w:t>correspondiente.</w:t>
      </w:r>
    </w:p>
    <w:p w14:paraId="79BDB7D2" w14:textId="77777777" w:rsidR="00A40B28" w:rsidRDefault="00FA096B">
      <w:pPr>
        <w:pStyle w:val="BodyText"/>
        <w:spacing w:before="159" w:line="259" w:lineRule="auto"/>
        <w:ind w:left="602" w:right="1256"/>
        <w:jc w:val="both"/>
      </w:pPr>
      <w:r>
        <w:t>LA UNIDAD EJECUTORA, está adscrita al Despacho del Viceministro de Gestión Pedagógica del Ministerio de Educación, con autonomía administrativa, técnica y presupuestal.</w:t>
      </w:r>
    </w:p>
    <w:p w14:paraId="7E41EA32" w14:textId="77777777" w:rsidR="00A40B28" w:rsidRDefault="00FA096B">
      <w:pPr>
        <w:pStyle w:val="BodyText"/>
        <w:spacing w:before="160" w:line="259" w:lineRule="auto"/>
        <w:ind w:left="602" w:right="1257"/>
        <w:jc w:val="both"/>
      </w:pPr>
      <w:r>
        <w:t>El</w:t>
      </w:r>
      <w:r>
        <w:rPr>
          <w:spacing w:val="-12"/>
        </w:rPr>
        <w:t xml:space="preserve"> </w:t>
      </w:r>
      <w:r>
        <w:t>PROYECTO,</w:t>
      </w:r>
      <w:r>
        <w:rPr>
          <w:spacing w:val="-8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objetivo</w:t>
      </w:r>
      <w:r>
        <w:rPr>
          <w:spacing w:val="-10"/>
        </w:rPr>
        <w:t xml:space="preserve"> </w:t>
      </w:r>
      <w:r>
        <w:t>lograr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estudiantes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educación</w:t>
      </w:r>
      <w:r>
        <w:rPr>
          <w:spacing w:val="-11"/>
        </w:rPr>
        <w:t xml:space="preserve"> </w:t>
      </w:r>
      <w:r>
        <w:t>superior, universitaria y tecnológica, a nivel nacional accedan a instituciones que brinden adecuados servicios educativos, pertinentes y de</w:t>
      </w:r>
      <w:r>
        <w:rPr>
          <w:spacing w:val="-7"/>
        </w:rPr>
        <w:t xml:space="preserve"> </w:t>
      </w:r>
      <w:r>
        <w:t>calidad.</w:t>
      </w:r>
    </w:p>
    <w:p w14:paraId="41C28A8F" w14:textId="77777777" w:rsidR="00A40B28" w:rsidRDefault="00FA096B">
      <w:pPr>
        <w:pStyle w:val="BodyText"/>
        <w:spacing w:before="159" w:line="259" w:lineRule="auto"/>
        <w:ind w:left="602" w:right="1257" w:firstLine="62"/>
        <w:jc w:val="both"/>
      </w:pPr>
      <w:r>
        <w:t>EL PROGRAMA posee tres (3) componentes, uno de ellos: El Fortalecimiento de la gestión institucional de las IES públicas (Fondos Concursables); el cual tiene como</w:t>
      </w:r>
    </w:p>
    <w:p w14:paraId="5F4A564E" w14:textId="77777777" w:rsidR="00A40B28" w:rsidRDefault="00A40B28">
      <w:pPr>
        <w:spacing w:line="259" w:lineRule="auto"/>
        <w:jc w:val="both"/>
        <w:sectPr w:rsidR="00A40B28">
          <w:footerReference w:type="default" r:id="rId7"/>
          <w:pgSz w:w="11910" w:h="16840"/>
          <w:pgMar w:top="2080" w:right="440" w:bottom="1160" w:left="1100" w:header="583" w:footer="976" w:gutter="0"/>
          <w:cols w:space="720"/>
        </w:sectPr>
      </w:pPr>
    </w:p>
    <w:p w14:paraId="41DDDDAE" w14:textId="77777777" w:rsidR="00A40B28" w:rsidRDefault="00FA096B">
      <w:pPr>
        <w:pStyle w:val="BodyText"/>
        <w:spacing w:before="163" w:line="259" w:lineRule="auto"/>
        <w:ind w:left="602" w:right="1257"/>
        <w:jc w:val="both"/>
      </w:pPr>
      <w:r>
        <w:lastRenderedPageBreak/>
        <w:t>objetivo Fortalecer la Institucionalidad de la Educación Superior Universitaria (ESU) y Educación Superior Tecnológica (EST) Públicas para brindar servicios educativos pertinentes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fondos</w:t>
      </w:r>
      <w:r>
        <w:rPr>
          <w:spacing w:val="-8"/>
        </w:rPr>
        <w:t xml:space="preserve"> </w:t>
      </w:r>
      <w:r>
        <w:t>concursables,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estructura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tres</w:t>
      </w:r>
      <w:r>
        <w:rPr>
          <w:spacing w:val="-6"/>
        </w:rPr>
        <w:t xml:space="preserve"> </w:t>
      </w:r>
      <w:r>
        <w:t>sub</w:t>
      </w:r>
    </w:p>
    <w:p w14:paraId="778E32E6" w14:textId="77777777" w:rsidR="00A40B28" w:rsidRDefault="00FA096B">
      <w:pPr>
        <w:pStyle w:val="BodyText"/>
        <w:spacing w:line="259" w:lineRule="auto"/>
        <w:ind w:left="602" w:right="1257"/>
        <w:jc w:val="both"/>
      </w:pPr>
      <w:r>
        <w:t>–</w:t>
      </w:r>
      <w:r>
        <w:rPr>
          <w:spacing w:val="-4"/>
        </w:rPr>
        <w:t xml:space="preserve"> </w:t>
      </w:r>
      <w:r>
        <w:t>componentes</w:t>
      </w:r>
      <w:r>
        <w:rPr>
          <w:spacing w:val="-6"/>
        </w:rPr>
        <w:t xml:space="preserve"> </w:t>
      </w:r>
      <w:r>
        <w:t>orientados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la:</w:t>
      </w:r>
      <w:r>
        <w:rPr>
          <w:spacing w:val="-4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administrativa,</w:t>
      </w:r>
      <w:r>
        <w:rPr>
          <w:spacing w:val="-3"/>
        </w:rPr>
        <w:t xml:space="preserve"> </w:t>
      </w:r>
      <w:r>
        <w:t>académica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investigación e</w:t>
      </w:r>
      <w:r>
        <w:rPr>
          <w:spacing w:val="-1"/>
        </w:rPr>
        <w:t xml:space="preserve"> </w:t>
      </w:r>
      <w:r>
        <w:t>innovación.</w:t>
      </w:r>
    </w:p>
    <w:p w14:paraId="2543A7D4" w14:textId="77777777" w:rsidR="00A40B28" w:rsidRDefault="00FA096B">
      <w:pPr>
        <w:pStyle w:val="BodyText"/>
        <w:spacing w:before="158" w:line="259" w:lineRule="auto"/>
        <w:ind w:left="602" w:right="1256"/>
        <w:jc w:val="both"/>
      </w:pPr>
      <w:r>
        <w:t>Los Fondos Concursables del tipo Integral / Individual / Focalizada, son recursos no reembolsables, traducidos en bienes y servicios, sobre la base de concursos, informados y públicos, de proyectos presentados por las IES que logren cumplir, los criterios de elegibilidad institucional de acuerdo a lo especificado en la respectiva convocatoria.</w:t>
      </w:r>
    </w:p>
    <w:p w14:paraId="2F8A36AD" w14:textId="77777777" w:rsidR="00A40B28" w:rsidRDefault="00FA096B">
      <w:pPr>
        <w:pStyle w:val="BodyText"/>
        <w:spacing w:before="158" w:line="259" w:lineRule="auto"/>
        <w:ind w:left="602" w:right="1257"/>
        <w:jc w:val="both"/>
      </w:pPr>
      <w:r>
        <w:t>La UNIVERSIDAD, es una comunidad académica orientada a la docencia e investigación, que brinda una formación humanista, científica y tecnológica con una clara conciencia de nuestro país como realidad multicultural.</w:t>
      </w:r>
    </w:p>
    <w:p w14:paraId="64604956" w14:textId="5B334303" w:rsidR="00A40B28" w:rsidRDefault="00FA096B">
      <w:pPr>
        <w:spacing w:before="157"/>
        <w:ind w:left="602"/>
        <w:jc w:val="both"/>
        <w:rPr>
          <w:b/>
        </w:rPr>
      </w:pPr>
      <w:r>
        <w:rPr>
          <w:b/>
        </w:rPr>
        <w:t>CLÁUSULA SEGUNDA: OBJETO</w:t>
      </w:r>
    </w:p>
    <w:p w14:paraId="589EB0BE" w14:textId="77777777" w:rsidR="00F90784" w:rsidRDefault="00F90784">
      <w:pPr>
        <w:spacing w:before="157"/>
        <w:ind w:left="602"/>
        <w:jc w:val="both"/>
        <w:rPr>
          <w:b/>
        </w:rPr>
      </w:pPr>
    </w:p>
    <w:p w14:paraId="5CEA54D0" w14:textId="7D017D78" w:rsidR="00A40B28" w:rsidRDefault="00FA096B" w:rsidP="00723009">
      <w:pPr>
        <w:ind w:left="567" w:right="1298"/>
        <w:jc w:val="both"/>
        <w:rPr>
          <w:b/>
          <w:bCs/>
        </w:rPr>
      </w:pPr>
      <w:r>
        <w:t xml:space="preserve">El CONVENIO tiene por objeto establecer los términos y condiciones respecto de los compromisos que asumen las partes  para  la  ejecución </w:t>
      </w:r>
      <w:r w:rsidR="002E362F">
        <w:t>del Programa</w:t>
      </w:r>
      <w:r>
        <w:t xml:space="preserve">  denominad</w:t>
      </w:r>
      <w:r w:rsidR="002E362F">
        <w:t>o</w:t>
      </w:r>
      <w:r>
        <w:t xml:space="preserve"> “</w:t>
      </w:r>
      <w:r w:rsidR="00723009" w:rsidRPr="00723009">
        <w:rPr>
          <w:b/>
          <w:bCs/>
        </w:rPr>
        <w:t xml:space="preserve">Programa de apoyo al </w:t>
      </w:r>
      <w:r w:rsidR="00926853">
        <w:rPr>
          <w:b/>
          <w:bCs/>
        </w:rPr>
        <w:t>D</w:t>
      </w:r>
      <w:r w:rsidR="00723009" w:rsidRPr="00723009">
        <w:rPr>
          <w:b/>
          <w:bCs/>
        </w:rPr>
        <w:t xml:space="preserve">iseño e </w:t>
      </w:r>
      <w:r w:rsidR="00926853">
        <w:rPr>
          <w:b/>
          <w:bCs/>
        </w:rPr>
        <w:t>I</w:t>
      </w:r>
      <w:r w:rsidR="00723009" w:rsidRPr="00723009">
        <w:rPr>
          <w:b/>
          <w:bCs/>
        </w:rPr>
        <w:t xml:space="preserve">mplementación de </w:t>
      </w:r>
      <w:r w:rsidR="00926853">
        <w:rPr>
          <w:b/>
          <w:bCs/>
        </w:rPr>
        <w:t>E</w:t>
      </w:r>
      <w:r w:rsidR="00723009" w:rsidRPr="00723009">
        <w:rPr>
          <w:b/>
          <w:bCs/>
        </w:rPr>
        <w:t xml:space="preserve">strategias para la </w:t>
      </w:r>
      <w:r w:rsidR="00926853">
        <w:rPr>
          <w:b/>
          <w:bCs/>
        </w:rPr>
        <w:t>C</w:t>
      </w:r>
      <w:r w:rsidR="00723009" w:rsidRPr="00723009">
        <w:rPr>
          <w:b/>
          <w:bCs/>
        </w:rPr>
        <w:t xml:space="preserve">ontinuidad del </w:t>
      </w:r>
      <w:r w:rsidR="00723009">
        <w:rPr>
          <w:b/>
          <w:bCs/>
        </w:rPr>
        <w:t>S</w:t>
      </w:r>
      <w:r w:rsidR="00723009" w:rsidRPr="00723009">
        <w:rPr>
          <w:b/>
          <w:bCs/>
        </w:rPr>
        <w:t xml:space="preserve">ervicio </w:t>
      </w:r>
      <w:r w:rsidR="00723009">
        <w:rPr>
          <w:b/>
          <w:bCs/>
        </w:rPr>
        <w:t>E</w:t>
      </w:r>
      <w:r w:rsidR="00723009" w:rsidRPr="00723009">
        <w:rPr>
          <w:b/>
          <w:bCs/>
        </w:rPr>
        <w:t xml:space="preserve">ducativo </w:t>
      </w:r>
      <w:r w:rsidR="00723009">
        <w:rPr>
          <w:b/>
          <w:bCs/>
        </w:rPr>
        <w:t>S</w:t>
      </w:r>
      <w:r w:rsidR="00723009" w:rsidRPr="00723009">
        <w:rPr>
          <w:b/>
          <w:bCs/>
        </w:rPr>
        <w:t xml:space="preserve">uperior de las </w:t>
      </w:r>
      <w:r w:rsidR="00723009">
        <w:rPr>
          <w:b/>
          <w:bCs/>
        </w:rPr>
        <w:t>U</w:t>
      </w:r>
      <w:r w:rsidR="00723009" w:rsidRPr="00723009">
        <w:rPr>
          <w:b/>
          <w:bCs/>
        </w:rPr>
        <w:t xml:space="preserve">niversidades </w:t>
      </w:r>
      <w:r w:rsidR="00723009">
        <w:rPr>
          <w:b/>
          <w:bCs/>
        </w:rPr>
        <w:t>P</w:t>
      </w:r>
      <w:r w:rsidR="00723009" w:rsidRPr="00723009">
        <w:rPr>
          <w:b/>
          <w:bCs/>
        </w:rPr>
        <w:t>úblicas”</w:t>
      </w:r>
      <w:r w:rsidRPr="00723009">
        <w:rPr>
          <w:b/>
          <w:bCs/>
        </w:rPr>
        <w:t>.</w:t>
      </w:r>
    </w:p>
    <w:p w14:paraId="0400B21E" w14:textId="77777777" w:rsidR="00F90784" w:rsidRDefault="00F90784" w:rsidP="00723009">
      <w:pPr>
        <w:ind w:left="567" w:right="1298"/>
        <w:jc w:val="both"/>
      </w:pPr>
    </w:p>
    <w:p w14:paraId="24C490F9" w14:textId="77777777" w:rsidR="00A40B28" w:rsidRDefault="00FA096B">
      <w:pPr>
        <w:spacing w:before="157"/>
        <w:ind w:left="602"/>
        <w:jc w:val="both"/>
        <w:rPr>
          <w:b/>
        </w:rPr>
      </w:pPr>
      <w:r>
        <w:rPr>
          <w:b/>
        </w:rPr>
        <w:t>CLÁUSULA TERCERA: COSTO DE EJECUCIÓN DEL CONVENIO</w:t>
      </w:r>
    </w:p>
    <w:p w14:paraId="23FA5908" w14:textId="77777777" w:rsidR="00A40B28" w:rsidRDefault="00FA096B">
      <w:pPr>
        <w:pStyle w:val="BodyText"/>
        <w:spacing w:before="182" w:line="259" w:lineRule="auto"/>
        <w:ind w:left="602" w:right="1258"/>
        <w:jc w:val="both"/>
      </w:pPr>
      <w:r>
        <w:t>Las partes se comprometen a realizar aportes en bienes y servicios, hasta por los montos que a continuación se detallan:</w:t>
      </w:r>
    </w:p>
    <w:p w14:paraId="563640B3" w14:textId="77777777" w:rsidR="00A40B28" w:rsidRDefault="00A40B28">
      <w:pPr>
        <w:pStyle w:val="BodyText"/>
        <w:rPr>
          <w:sz w:val="14"/>
        </w:rPr>
      </w:pPr>
    </w:p>
    <w:tbl>
      <w:tblPr>
        <w:tblStyle w:val="TableNormal1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4134"/>
      </w:tblGrid>
      <w:tr w:rsidR="00CA422F" w14:paraId="57D3897C" w14:textId="77777777" w:rsidTr="00F90784">
        <w:trPr>
          <w:trHeight w:val="587"/>
        </w:trPr>
        <w:tc>
          <w:tcPr>
            <w:tcW w:w="3656" w:type="dxa"/>
            <w:shd w:val="clear" w:color="auto" w:fill="D9D9D9"/>
          </w:tcPr>
          <w:p w14:paraId="54257516" w14:textId="77777777" w:rsidR="00CA422F" w:rsidRDefault="00CA422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APORTE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3"/>
              </w:rPr>
              <w:t>LOS</w:t>
            </w:r>
          </w:p>
          <w:p w14:paraId="3C09BFDC" w14:textId="77777777" w:rsidR="00CA422F" w:rsidRDefault="00CA422F">
            <w:pPr>
              <w:pStyle w:val="TableParagraph"/>
              <w:spacing w:before="3" w:line="290" w:lineRule="atLeast"/>
              <w:ind w:left="107"/>
              <w:rPr>
                <w:b/>
              </w:rPr>
            </w:pPr>
            <w:r>
              <w:rPr>
                <w:b/>
              </w:rPr>
              <w:t>FONDOS CONCURSABLES</w:t>
            </w:r>
          </w:p>
        </w:tc>
        <w:tc>
          <w:tcPr>
            <w:tcW w:w="4134" w:type="dxa"/>
            <w:shd w:val="clear" w:color="auto" w:fill="D9D9D9"/>
          </w:tcPr>
          <w:p w14:paraId="5D121FDB" w14:textId="77777777" w:rsidR="00CA422F" w:rsidRDefault="00CA422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APORTE</w:t>
            </w:r>
          </w:p>
          <w:p w14:paraId="1B5CF299" w14:textId="77777777" w:rsidR="00CA422F" w:rsidRDefault="00CA422F">
            <w:pPr>
              <w:pStyle w:val="TableParagraph"/>
              <w:spacing w:before="40"/>
              <w:ind w:left="107"/>
              <w:rPr>
                <w:b/>
              </w:rPr>
            </w:pPr>
            <w:r>
              <w:rPr>
                <w:b/>
              </w:rPr>
              <w:t>DE LA UNIVERSIDAD</w:t>
            </w:r>
          </w:p>
        </w:tc>
      </w:tr>
      <w:tr w:rsidR="00CA422F" w14:paraId="28D5735C" w14:textId="77777777" w:rsidTr="00F90784">
        <w:trPr>
          <w:trHeight w:val="782"/>
        </w:trPr>
        <w:tc>
          <w:tcPr>
            <w:tcW w:w="3656" w:type="dxa"/>
          </w:tcPr>
          <w:p w14:paraId="5E0D16A2" w14:textId="77777777" w:rsidR="00CA422F" w:rsidRDefault="00CA42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4" w:type="dxa"/>
          </w:tcPr>
          <w:p w14:paraId="692418B9" w14:textId="19D6EA4A" w:rsidR="00CA422F" w:rsidRDefault="00CA422F">
            <w:pPr>
              <w:pStyle w:val="TableParagraph"/>
              <w:ind w:left="107"/>
            </w:pPr>
          </w:p>
        </w:tc>
      </w:tr>
    </w:tbl>
    <w:p w14:paraId="1FB75775" w14:textId="77777777" w:rsidR="00A40B28" w:rsidRDefault="00A40B28">
      <w:pPr>
        <w:pStyle w:val="BodyText"/>
        <w:rPr>
          <w:sz w:val="24"/>
        </w:rPr>
      </w:pPr>
    </w:p>
    <w:p w14:paraId="57A2DE79" w14:textId="7357FC6D" w:rsidR="00A40B28" w:rsidRDefault="00FA096B">
      <w:pPr>
        <w:pStyle w:val="BodyText"/>
        <w:spacing w:before="156" w:line="259" w:lineRule="auto"/>
        <w:ind w:left="602" w:right="1253"/>
        <w:jc w:val="both"/>
      </w:pPr>
      <w:r>
        <w:t xml:space="preserve">Cumplida la atención </w:t>
      </w:r>
      <w:r w:rsidR="00E66BF5">
        <w:t xml:space="preserve"> de los </w:t>
      </w:r>
      <w:r>
        <w:t xml:space="preserve">servicios que se requieren para la ejecución del </w:t>
      </w:r>
      <w:r w:rsidR="00CA422F">
        <w:t>Programa</w:t>
      </w:r>
      <w:r>
        <w:t>; el monto de</w:t>
      </w:r>
      <w:r w:rsidR="00E66BF5">
        <w:t>l</w:t>
      </w:r>
      <w:r>
        <w:t xml:space="preserve">  Fondo Concursable no ejecutado constituye saldo</w:t>
      </w:r>
      <w:r>
        <w:rPr>
          <w:spacing w:val="-35"/>
        </w:rPr>
        <w:t xml:space="preserve"> </w:t>
      </w:r>
      <w:r>
        <w:t>presupuestal disponible, el cual será utilizado para financiar otras actividades que la UNIDAD EJECUTORA estime</w:t>
      </w:r>
      <w:r>
        <w:rPr>
          <w:spacing w:val="-3"/>
        </w:rPr>
        <w:t xml:space="preserve"> </w:t>
      </w:r>
      <w:r>
        <w:t>pertinente.</w:t>
      </w:r>
    </w:p>
    <w:p w14:paraId="1E3D9FED" w14:textId="77777777" w:rsidR="00A40B28" w:rsidRDefault="00FA096B">
      <w:pPr>
        <w:spacing w:before="155" w:line="412" w:lineRule="auto"/>
        <w:ind w:left="885" w:right="4060" w:hanging="284"/>
        <w:jc w:val="both"/>
        <w:rPr>
          <w:b/>
        </w:rPr>
      </w:pPr>
      <w:r>
        <w:rPr>
          <w:b/>
        </w:rPr>
        <w:t>CLÁUSULA CUARTA: COMPROMISO DE LAS PARTES UNIDAD EJECUTORA:</w:t>
      </w:r>
    </w:p>
    <w:p w14:paraId="3D2D0404" w14:textId="71342CCC" w:rsidR="00A40B28" w:rsidRDefault="00FA096B" w:rsidP="00F90784">
      <w:pPr>
        <w:pStyle w:val="ListParagraph"/>
        <w:tabs>
          <w:tab w:val="left" w:pos="886"/>
        </w:tabs>
        <w:spacing w:line="259" w:lineRule="auto"/>
        <w:ind w:right="1259" w:firstLine="0"/>
        <w:jc w:val="both"/>
      </w:pPr>
      <w:r>
        <w:t xml:space="preserve">Ejecutar los procesos </w:t>
      </w:r>
      <w:r w:rsidR="00460D15">
        <w:t xml:space="preserve"> de </w:t>
      </w:r>
      <w:r>
        <w:t xml:space="preserve">contrataciones </w:t>
      </w:r>
      <w:r w:rsidR="00460D15">
        <w:t xml:space="preserve">de </w:t>
      </w:r>
      <w:r>
        <w:t xml:space="preserve">servicios para la implementación del </w:t>
      </w:r>
      <w:r w:rsidR="00CA422F">
        <w:t>Programa</w:t>
      </w:r>
      <w:r>
        <w:t>, con sujeción a lo establecido en los “Lineamientos para la Gestión de Fondos Concursables”, Normas de Contrataciones y Adquisiciones del Banco Interamericano de Desarrollo (BID) y las Bases de la Convocatoria para Fondos</w:t>
      </w:r>
      <w:r>
        <w:rPr>
          <w:spacing w:val="-1"/>
        </w:rPr>
        <w:t xml:space="preserve"> </w:t>
      </w:r>
      <w:r>
        <w:t>Concursables.</w:t>
      </w:r>
    </w:p>
    <w:p w14:paraId="02FFDAC8" w14:textId="77777777" w:rsidR="00A40B28" w:rsidRDefault="00A40B28">
      <w:pPr>
        <w:spacing w:line="259" w:lineRule="auto"/>
        <w:jc w:val="both"/>
        <w:sectPr w:rsidR="00A40B28">
          <w:pgSz w:w="11910" w:h="16840"/>
          <w:pgMar w:top="2080" w:right="440" w:bottom="1160" w:left="1100" w:header="583" w:footer="976" w:gutter="0"/>
          <w:cols w:space="720"/>
        </w:sectPr>
      </w:pPr>
    </w:p>
    <w:p w14:paraId="36897206" w14:textId="77777777" w:rsidR="00A40B28" w:rsidRDefault="00FA096B">
      <w:pPr>
        <w:spacing w:before="162"/>
        <w:ind w:left="885"/>
        <w:rPr>
          <w:b/>
        </w:rPr>
      </w:pPr>
      <w:r>
        <w:rPr>
          <w:b/>
        </w:rPr>
        <w:lastRenderedPageBreak/>
        <w:t>UNIVERSIDAD:</w:t>
      </w:r>
    </w:p>
    <w:p w14:paraId="2E5879C1" w14:textId="34A46AE2" w:rsidR="00B26332" w:rsidRDefault="00F90784" w:rsidP="00B26332">
      <w:pPr>
        <w:pStyle w:val="ListParagraph"/>
        <w:numPr>
          <w:ilvl w:val="0"/>
          <w:numId w:val="5"/>
        </w:numPr>
        <w:tabs>
          <w:tab w:val="left" w:pos="886"/>
        </w:tabs>
        <w:spacing w:before="181" w:line="259" w:lineRule="auto"/>
        <w:ind w:right="1252"/>
        <w:jc w:val="both"/>
      </w:pPr>
      <w:r>
        <w:t xml:space="preserve">El Vicerrector Académico, o quien haga sus veces, deberá </w:t>
      </w:r>
      <w:r w:rsidRPr="00E66BF5">
        <w:t xml:space="preserve">nombrar un Coordinador </w:t>
      </w:r>
      <w:r>
        <w:t>responsable</w:t>
      </w:r>
      <w:r w:rsidRPr="00E66BF5">
        <w:t xml:space="preserve"> </w:t>
      </w:r>
      <w:r>
        <w:t>que viabilice la inmediata implementación de los servicios de este Programa. Además, deberá a</w:t>
      </w:r>
      <w:r w:rsidR="00FA096B">
        <w:t>segurar</w:t>
      </w:r>
      <w:r w:rsidR="00FA096B" w:rsidRPr="00B26332">
        <w:rPr>
          <w:spacing w:val="-16"/>
        </w:rPr>
        <w:t xml:space="preserve"> </w:t>
      </w:r>
      <w:r w:rsidR="00FA096B">
        <w:t>la</w:t>
      </w:r>
      <w:r w:rsidR="00FA096B" w:rsidRPr="00B26332">
        <w:rPr>
          <w:spacing w:val="-15"/>
        </w:rPr>
        <w:t xml:space="preserve"> </w:t>
      </w:r>
      <w:r w:rsidR="00460D15">
        <w:t>participación</w:t>
      </w:r>
      <w:r w:rsidR="00FA096B" w:rsidRPr="00B26332">
        <w:rPr>
          <w:spacing w:val="-14"/>
        </w:rPr>
        <w:t xml:space="preserve"> </w:t>
      </w:r>
      <w:r w:rsidR="00FA096B">
        <w:t>y</w:t>
      </w:r>
      <w:r w:rsidR="00FA096B" w:rsidRPr="00B26332">
        <w:rPr>
          <w:spacing w:val="-16"/>
        </w:rPr>
        <w:t xml:space="preserve"> </w:t>
      </w:r>
      <w:r w:rsidR="00FA096B">
        <w:t>disponibilidad</w:t>
      </w:r>
      <w:r w:rsidR="00FA096B" w:rsidRPr="00B26332">
        <w:rPr>
          <w:spacing w:val="-13"/>
        </w:rPr>
        <w:t xml:space="preserve"> </w:t>
      </w:r>
      <w:r w:rsidR="00E66BF5" w:rsidRPr="00E66BF5">
        <w:t>de los integrantes del Vicerrectorado Académico</w:t>
      </w:r>
      <w:r>
        <w:t>, o quien haga sus veces.</w:t>
      </w:r>
      <w:r w:rsidR="00E66BF5">
        <w:t xml:space="preserve"> </w:t>
      </w:r>
    </w:p>
    <w:p w14:paraId="1414B730" w14:textId="058C6FA9" w:rsidR="00724030" w:rsidRDefault="00FA096B" w:rsidP="00B26332">
      <w:pPr>
        <w:pStyle w:val="ListParagraph"/>
        <w:numPr>
          <w:ilvl w:val="0"/>
          <w:numId w:val="5"/>
        </w:numPr>
        <w:tabs>
          <w:tab w:val="left" w:pos="886"/>
        </w:tabs>
        <w:spacing w:before="181" w:line="259" w:lineRule="auto"/>
        <w:ind w:right="1252"/>
        <w:jc w:val="both"/>
      </w:pPr>
      <w:r w:rsidRPr="00E66BF5">
        <w:rPr>
          <w:spacing w:val="-5"/>
        </w:rPr>
        <w:t xml:space="preserve"> </w:t>
      </w:r>
      <w:r w:rsidR="00724030" w:rsidRPr="00E66BF5">
        <w:rPr>
          <w:spacing w:val="-5"/>
        </w:rPr>
        <w:t xml:space="preserve"> </w:t>
      </w:r>
      <w:r>
        <w:t>Para</w:t>
      </w:r>
      <w:r w:rsidRPr="00E66BF5">
        <w:rPr>
          <w:spacing w:val="-6"/>
        </w:rPr>
        <w:t xml:space="preserve"> </w:t>
      </w:r>
      <w:r>
        <w:t>el</w:t>
      </w:r>
      <w:r w:rsidRPr="00E66BF5">
        <w:rPr>
          <w:spacing w:val="-7"/>
        </w:rPr>
        <w:t xml:space="preserve"> </w:t>
      </w:r>
      <w:r>
        <w:t>desarrollo</w:t>
      </w:r>
      <w:r w:rsidRPr="00E66BF5">
        <w:rPr>
          <w:spacing w:val="-6"/>
        </w:rPr>
        <w:t xml:space="preserve"> </w:t>
      </w:r>
      <w:r w:rsidR="00B26332">
        <w:t>de los</w:t>
      </w:r>
      <w:r>
        <w:t xml:space="preserve"> procesos de capacitaci</w:t>
      </w:r>
      <w:r w:rsidR="00B26332">
        <w:t>ón</w:t>
      </w:r>
      <w:r w:rsidR="00724030">
        <w:t>, se deberá asegurar la participación activa de D</w:t>
      </w:r>
      <w:r w:rsidR="00B26332">
        <w:t>ocentes</w:t>
      </w:r>
      <w:r w:rsidR="00F90784">
        <w:t xml:space="preserve">, Estudiantes y Personal Técnico de Apoyo </w:t>
      </w:r>
      <w:r>
        <w:t xml:space="preserve">de la </w:t>
      </w:r>
      <w:r w:rsidR="00724030">
        <w:t xml:space="preserve">UNIVERSIDAD en </w:t>
      </w:r>
      <w:r w:rsidR="00F90784">
        <w:t xml:space="preserve">la implementación de los cursos y capacitaciones virtuales </w:t>
      </w:r>
      <w:r w:rsidR="00724030">
        <w:t xml:space="preserve">que forman parte del presente </w:t>
      </w:r>
      <w:r w:rsidR="00B348E1">
        <w:t>Programa</w:t>
      </w:r>
      <w:r w:rsidR="00724030">
        <w:t>, estando sujetas a las disposiciones emitidas por la Unidad Ejecutora, en concordancia</w:t>
      </w:r>
      <w:r w:rsidR="002414CA">
        <w:t xml:space="preserve"> con la más alta autoridad de las IES, de acuerdo a la ley y/o Estatutos correspondientes.</w:t>
      </w:r>
    </w:p>
    <w:p w14:paraId="6A049EE5" w14:textId="1BD89052" w:rsidR="00724030" w:rsidRDefault="00FA096B" w:rsidP="002414CA">
      <w:pPr>
        <w:pStyle w:val="ListParagraph"/>
        <w:numPr>
          <w:ilvl w:val="0"/>
          <w:numId w:val="5"/>
        </w:numPr>
        <w:tabs>
          <w:tab w:val="left" w:pos="886"/>
        </w:tabs>
        <w:spacing w:before="157" w:line="259" w:lineRule="auto"/>
        <w:ind w:right="1263" w:hanging="318"/>
        <w:jc w:val="both"/>
      </w:pPr>
      <w:r>
        <w:t>Permitir el acceso oportuno a la información</w:t>
      </w:r>
      <w:r w:rsidR="00724030">
        <w:t xml:space="preserve"> de la universidad</w:t>
      </w:r>
      <w:r w:rsidR="002414CA">
        <w:t xml:space="preserve">, tanto académica como de plataformas virtuales que permita la implementación </w:t>
      </w:r>
      <w:r w:rsidR="002414CA" w:rsidRPr="006815D6">
        <w:t>del P</w:t>
      </w:r>
      <w:r w:rsidR="002414CA">
        <w:t>ROGRAMA.</w:t>
      </w:r>
    </w:p>
    <w:p w14:paraId="283DD6A2" w14:textId="45DD6CA3" w:rsidR="00A40B28" w:rsidRDefault="00FA096B">
      <w:pPr>
        <w:pStyle w:val="ListParagraph"/>
        <w:numPr>
          <w:ilvl w:val="0"/>
          <w:numId w:val="5"/>
        </w:numPr>
        <w:tabs>
          <w:tab w:val="left" w:pos="886"/>
        </w:tabs>
        <w:spacing w:before="158" w:line="259" w:lineRule="auto"/>
        <w:ind w:right="1259"/>
        <w:jc w:val="both"/>
      </w:pPr>
      <w:r>
        <w:t xml:space="preserve">Suscribir el documento de conformidad por el Coordinador Responsable del </w:t>
      </w:r>
      <w:r w:rsidR="00B348E1">
        <w:t>Programa</w:t>
      </w:r>
      <w:r>
        <w:t xml:space="preserve">, al momento </w:t>
      </w:r>
      <w:r w:rsidR="00E66BF5">
        <w:t xml:space="preserve">de la </w:t>
      </w:r>
      <w:r>
        <w:t>culminación de la prestación de</w:t>
      </w:r>
      <w:r>
        <w:rPr>
          <w:spacing w:val="-43"/>
        </w:rPr>
        <w:t xml:space="preserve"> </w:t>
      </w:r>
      <w:r>
        <w:t xml:space="preserve">servicios </w:t>
      </w:r>
      <w:r w:rsidR="00E66BF5">
        <w:t xml:space="preserve">ejecutados </w:t>
      </w:r>
      <w:r>
        <w:t>a través de</w:t>
      </w:r>
      <w:r w:rsidR="00E66BF5">
        <w:t>l</w:t>
      </w:r>
      <w:r>
        <w:t xml:space="preserve"> Fondo Concursable, en el marco del Fortalecimiento de la Gestión</w:t>
      </w:r>
      <w:r>
        <w:rPr>
          <w:spacing w:val="-1"/>
        </w:rPr>
        <w:t xml:space="preserve"> </w:t>
      </w:r>
      <w:r>
        <w:t>Institucional.</w:t>
      </w:r>
    </w:p>
    <w:p w14:paraId="2B6AD1D7" w14:textId="285505B1" w:rsidR="00A40B28" w:rsidRDefault="00FA096B" w:rsidP="00E66BF5">
      <w:pPr>
        <w:pStyle w:val="ListParagraph"/>
        <w:numPr>
          <w:ilvl w:val="0"/>
          <w:numId w:val="5"/>
        </w:numPr>
        <w:tabs>
          <w:tab w:val="left" w:pos="886"/>
        </w:tabs>
        <w:spacing w:before="163" w:line="259" w:lineRule="auto"/>
        <w:ind w:right="1258"/>
        <w:jc w:val="both"/>
      </w:pPr>
      <w:r>
        <w:t>Facilitar el desarrollo de las actividades de verificación, evaluación y/o acciones de auditoría</w:t>
      </w:r>
      <w:r w:rsidRPr="00E66BF5">
        <w:rPr>
          <w:spacing w:val="25"/>
        </w:rPr>
        <w:t xml:space="preserve"> </w:t>
      </w:r>
      <w:r>
        <w:t>de</w:t>
      </w:r>
      <w:r w:rsidRPr="00E66BF5">
        <w:rPr>
          <w:spacing w:val="25"/>
        </w:rPr>
        <w:t xml:space="preserve"> </w:t>
      </w:r>
      <w:r>
        <w:t>todo</w:t>
      </w:r>
      <w:r w:rsidRPr="00E66BF5">
        <w:rPr>
          <w:spacing w:val="26"/>
        </w:rPr>
        <w:t xml:space="preserve"> </w:t>
      </w:r>
      <w:r>
        <w:t>el</w:t>
      </w:r>
      <w:r w:rsidRPr="00E66BF5">
        <w:rPr>
          <w:spacing w:val="25"/>
        </w:rPr>
        <w:t xml:space="preserve"> </w:t>
      </w:r>
      <w:r w:rsidR="00B348E1">
        <w:t>Programa</w:t>
      </w:r>
      <w:r>
        <w:t>,</w:t>
      </w:r>
      <w:r w:rsidRPr="00E66BF5">
        <w:rPr>
          <w:spacing w:val="24"/>
        </w:rPr>
        <w:t xml:space="preserve"> </w:t>
      </w:r>
      <w:r>
        <w:t>garantizando</w:t>
      </w:r>
      <w:r w:rsidRPr="00E66BF5">
        <w:rPr>
          <w:spacing w:val="25"/>
        </w:rPr>
        <w:t xml:space="preserve"> </w:t>
      </w:r>
      <w:r>
        <w:t>la</w:t>
      </w:r>
      <w:r w:rsidRPr="00E66BF5">
        <w:rPr>
          <w:spacing w:val="26"/>
        </w:rPr>
        <w:t xml:space="preserve"> </w:t>
      </w:r>
      <w:r>
        <w:t>entrega</w:t>
      </w:r>
      <w:r w:rsidRPr="00E66BF5">
        <w:rPr>
          <w:spacing w:val="26"/>
        </w:rPr>
        <w:t xml:space="preserve"> </w:t>
      </w:r>
      <w:r>
        <w:t>de</w:t>
      </w:r>
      <w:r w:rsidRPr="00E66BF5">
        <w:rPr>
          <w:spacing w:val="25"/>
        </w:rPr>
        <w:t xml:space="preserve"> </w:t>
      </w:r>
      <w:r>
        <w:t>la</w:t>
      </w:r>
      <w:r w:rsidRPr="00E66BF5">
        <w:rPr>
          <w:spacing w:val="26"/>
        </w:rPr>
        <w:t xml:space="preserve"> </w:t>
      </w:r>
      <w:r>
        <w:t>información</w:t>
      </w:r>
      <w:r w:rsidRPr="00E66BF5">
        <w:rPr>
          <w:spacing w:val="25"/>
        </w:rPr>
        <w:t xml:space="preserve"> </w:t>
      </w:r>
      <w:r>
        <w:t>a</w:t>
      </w:r>
      <w:r w:rsidRPr="00E66BF5">
        <w:rPr>
          <w:spacing w:val="26"/>
        </w:rPr>
        <w:t xml:space="preserve"> </w:t>
      </w:r>
      <w:r>
        <w:t>la</w:t>
      </w:r>
      <w:r w:rsidRPr="00E66BF5">
        <w:rPr>
          <w:spacing w:val="26"/>
        </w:rPr>
        <w:t xml:space="preserve"> </w:t>
      </w:r>
      <w:r>
        <w:t>UNIDAD</w:t>
      </w:r>
      <w:r w:rsidR="00E66BF5">
        <w:t xml:space="preserve"> </w:t>
      </w:r>
      <w:r>
        <w:t>EJECUTORA en forma oportuna. La información proporcionada tiene carácter de declaración jurada con los efectos legales correspondientes, bajo el principio de veracidad administrativa.</w:t>
      </w:r>
    </w:p>
    <w:p w14:paraId="3C00E3D2" w14:textId="1E91C70C" w:rsidR="00A40B28" w:rsidRDefault="00FA096B">
      <w:pPr>
        <w:pStyle w:val="ListParagraph"/>
        <w:numPr>
          <w:ilvl w:val="0"/>
          <w:numId w:val="5"/>
        </w:numPr>
        <w:tabs>
          <w:tab w:val="left" w:pos="886"/>
        </w:tabs>
        <w:spacing w:before="159" w:line="256" w:lineRule="auto"/>
        <w:ind w:right="1259"/>
        <w:jc w:val="both"/>
      </w:pPr>
      <w:r>
        <w:t xml:space="preserve">Participar en las reuniones </w:t>
      </w:r>
      <w:r w:rsidR="00E66BF5">
        <w:t xml:space="preserve">virtuales </w:t>
      </w:r>
      <w:r>
        <w:t>convocadas requeridas para asegurar la buena marcha del</w:t>
      </w:r>
      <w:r w:rsidR="00CA422F">
        <w:t xml:space="preserve"> </w:t>
      </w:r>
      <w:r w:rsidR="00B348E1">
        <w:t>Programa</w:t>
      </w:r>
    </w:p>
    <w:p w14:paraId="0930D5E8" w14:textId="77777777" w:rsidR="00A40B28" w:rsidRDefault="00FA096B">
      <w:pPr>
        <w:pStyle w:val="ListParagraph"/>
        <w:numPr>
          <w:ilvl w:val="0"/>
          <w:numId w:val="5"/>
        </w:numPr>
        <w:tabs>
          <w:tab w:val="left" w:pos="886"/>
        </w:tabs>
        <w:spacing w:before="165" w:line="256" w:lineRule="auto"/>
        <w:ind w:right="1257"/>
        <w:jc w:val="both"/>
      </w:pPr>
      <w:r>
        <w:t>Registrar información solicitada en el Sistema de Información o Plataforma que se establezca,</w:t>
      </w:r>
      <w:r>
        <w:rPr>
          <w:spacing w:val="-15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acuerdo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establecido</w:t>
      </w:r>
      <w:r>
        <w:rPr>
          <w:spacing w:val="-15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Cláusula</w:t>
      </w:r>
      <w:r>
        <w:rPr>
          <w:spacing w:val="-15"/>
        </w:rPr>
        <w:t xml:space="preserve"> </w:t>
      </w:r>
      <w:r>
        <w:t>Décima</w:t>
      </w:r>
      <w:r>
        <w:rPr>
          <w:spacing w:val="-19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presente</w:t>
      </w:r>
      <w:r>
        <w:rPr>
          <w:spacing w:val="-17"/>
        </w:rPr>
        <w:t xml:space="preserve"> </w:t>
      </w:r>
      <w:r>
        <w:t>convenio.</w:t>
      </w:r>
    </w:p>
    <w:p w14:paraId="318AE293" w14:textId="73DDB169" w:rsidR="00A40B28" w:rsidRDefault="00FA096B">
      <w:pPr>
        <w:pStyle w:val="ListParagraph"/>
        <w:numPr>
          <w:ilvl w:val="0"/>
          <w:numId w:val="5"/>
        </w:numPr>
        <w:tabs>
          <w:tab w:val="left" w:pos="886"/>
        </w:tabs>
        <w:spacing w:before="164" w:line="259" w:lineRule="auto"/>
        <w:ind w:right="1257"/>
        <w:jc w:val="both"/>
      </w:pPr>
      <w:r>
        <w:t>Financiar por su cuenta y costo aquellos gastos, que siendo necesarios para el desarrollo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 w:rsidR="00B348E1">
        <w:t>Programa</w:t>
      </w:r>
      <w:r w:rsidR="00067985">
        <w:t xml:space="preserve"> </w:t>
      </w:r>
      <w:r>
        <w:t>no</w:t>
      </w:r>
      <w:r>
        <w:rPr>
          <w:spacing w:val="-18"/>
        </w:rPr>
        <w:t xml:space="preserve"> </w:t>
      </w:r>
      <w:r>
        <w:t>sean</w:t>
      </w:r>
      <w:r>
        <w:rPr>
          <w:spacing w:val="-18"/>
        </w:rPr>
        <w:t xml:space="preserve"> </w:t>
      </w:r>
      <w:r>
        <w:t>financiables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 w:rsidR="00E66BF5">
        <w:t>el</w:t>
      </w:r>
      <w:r>
        <w:rPr>
          <w:spacing w:val="-15"/>
        </w:rPr>
        <w:t xml:space="preserve"> </w:t>
      </w:r>
      <w:r>
        <w:t>Fondo</w:t>
      </w:r>
      <w:r>
        <w:rPr>
          <w:spacing w:val="-15"/>
        </w:rPr>
        <w:t xml:space="preserve"> </w:t>
      </w:r>
      <w:r>
        <w:t>Concursable</w:t>
      </w:r>
      <w:r>
        <w:rPr>
          <w:spacing w:val="-1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conformidad con el Manual de Operaciones del Componente 2: Fortalecimiento de la Gestión Institucional de las IES Públicas los Fondos</w:t>
      </w:r>
      <w:r>
        <w:rPr>
          <w:spacing w:val="-4"/>
        </w:rPr>
        <w:t xml:space="preserve"> </w:t>
      </w:r>
      <w:r>
        <w:t>Concursables.</w:t>
      </w:r>
    </w:p>
    <w:p w14:paraId="372E11F4" w14:textId="77777777" w:rsidR="00A40B28" w:rsidRDefault="00A40B28">
      <w:pPr>
        <w:pStyle w:val="BodyText"/>
        <w:spacing w:before="5"/>
        <w:rPr>
          <w:sz w:val="23"/>
        </w:rPr>
      </w:pPr>
    </w:p>
    <w:p w14:paraId="7D73886A" w14:textId="77777777" w:rsidR="00A40B28" w:rsidRDefault="00FA096B">
      <w:pPr>
        <w:ind w:left="602"/>
        <w:rPr>
          <w:b/>
        </w:rPr>
      </w:pPr>
      <w:r>
        <w:rPr>
          <w:b/>
        </w:rPr>
        <w:t>CLÁUSULA QUINTA: COORDINACIÓN INTERINSTITUCIONAL</w:t>
      </w:r>
    </w:p>
    <w:p w14:paraId="54455559" w14:textId="527D6A94" w:rsidR="00A40B28" w:rsidRDefault="00FA096B">
      <w:pPr>
        <w:pStyle w:val="BodyText"/>
        <w:spacing w:before="184" w:line="259" w:lineRule="auto"/>
        <w:ind w:left="602" w:right="1254"/>
        <w:jc w:val="both"/>
      </w:pPr>
      <w:r>
        <w:t xml:space="preserve">Dentro de los cinco (05) días hábiles siguientes de suscrito el CONVENIO, cada parte deberá designar a un (01) Coordinador que actuará de interlocutor, notificando de ello a la otra parte. Los Coordinadores podrán ser sustituidos, debiendo comunicar de este hecho, en el plazo de cinco (05) días hábiles de producida la </w:t>
      </w:r>
      <w:r>
        <w:lastRenderedPageBreak/>
        <w:t>sustitución.</w:t>
      </w:r>
    </w:p>
    <w:p w14:paraId="02E82781" w14:textId="77777777" w:rsidR="00A40B28" w:rsidRDefault="00FA096B">
      <w:pPr>
        <w:spacing w:before="156"/>
        <w:ind w:left="602"/>
        <w:rPr>
          <w:b/>
        </w:rPr>
      </w:pPr>
      <w:r>
        <w:rPr>
          <w:b/>
        </w:rPr>
        <w:t>CLÁUSULA SEXTA: AUTONOMÍAS</w:t>
      </w:r>
    </w:p>
    <w:p w14:paraId="1F40301F" w14:textId="77777777" w:rsidR="00A40B28" w:rsidRDefault="00FA096B">
      <w:pPr>
        <w:pStyle w:val="BodyText"/>
        <w:spacing w:before="184" w:line="259" w:lineRule="auto"/>
        <w:ind w:left="602" w:right="1255"/>
        <w:jc w:val="both"/>
      </w:pPr>
      <w:r>
        <w:t>El</w:t>
      </w:r>
      <w:r>
        <w:rPr>
          <w:spacing w:val="-16"/>
        </w:rPr>
        <w:t xml:space="preserve"> </w:t>
      </w:r>
      <w:r>
        <w:t>presente</w:t>
      </w:r>
      <w:r>
        <w:rPr>
          <w:spacing w:val="-17"/>
        </w:rPr>
        <w:t xml:space="preserve"> </w:t>
      </w:r>
      <w:r>
        <w:t>CONVENIO</w:t>
      </w:r>
      <w:r>
        <w:rPr>
          <w:spacing w:val="-18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afectará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organización</w:t>
      </w:r>
      <w:r>
        <w:rPr>
          <w:spacing w:val="-15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funciones</w:t>
      </w:r>
      <w:r>
        <w:rPr>
          <w:spacing w:val="-1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ninguna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partes intervinientes en él, las mismas que intervienen de buena fe y en el ejercicio de sus funciones.</w:t>
      </w:r>
    </w:p>
    <w:p w14:paraId="7C82C7D6" w14:textId="77777777" w:rsidR="00A40B28" w:rsidRDefault="00A40B28">
      <w:pPr>
        <w:pStyle w:val="BodyText"/>
        <w:spacing w:before="5"/>
        <w:rPr>
          <w:sz w:val="23"/>
        </w:rPr>
      </w:pPr>
    </w:p>
    <w:p w14:paraId="403964E3" w14:textId="77777777" w:rsidR="00A40B28" w:rsidRDefault="00FA096B">
      <w:pPr>
        <w:ind w:left="602"/>
        <w:rPr>
          <w:b/>
        </w:rPr>
      </w:pPr>
      <w:r>
        <w:rPr>
          <w:b/>
        </w:rPr>
        <w:t>CLÁUSULA SÉPTIMA: RESPONSABILIDADES</w:t>
      </w:r>
    </w:p>
    <w:p w14:paraId="74E033F3" w14:textId="77777777" w:rsidR="00A40B28" w:rsidRDefault="00FA096B">
      <w:pPr>
        <w:pStyle w:val="BodyText"/>
        <w:spacing w:before="182" w:line="259" w:lineRule="auto"/>
        <w:ind w:left="602" w:right="1255"/>
        <w:jc w:val="both"/>
      </w:pPr>
      <w:r>
        <w:t>Las partes son responsables, en su integridad, del contenido, ejecución y</w:t>
      </w:r>
      <w:r>
        <w:rPr>
          <w:spacing w:val="-29"/>
        </w:rPr>
        <w:t xml:space="preserve"> </w:t>
      </w:r>
      <w:r>
        <w:t>cumplimiento del</w:t>
      </w:r>
      <w:r>
        <w:rPr>
          <w:spacing w:val="-18"/>
        </w:rPr>
        <w:t xml:space="preserve"> </w:t>
      </w:r>
      <w:r>
        <w:t>CONVENIO,</w:t>
      </w:r>
      <w:r>
        <w:rPr>
          <w:spacing w:val="-17"/>
        </w:rPr>
        <w:t xml:space="preserve"> </w:t>
      </w:r>
      <w:r>
        <w:t>cuyos</w:t>
      </w:r>
      <w:r>
        <w:rPr>
          <w:spacing w:val="-16"/>
        </w:rPr>
        <w:t xml:space="preserve"> </w:t>
      </w:r>
      <w:r>
        <w:t>compromisos</w:t>
      </w:r>
      <w:r>
        <w:rPr>
          <w:spacing w:val="-19"/>
        </w:rPr>
        <w:t xml:space="preserve"> </w:t>
      </w:r>
      <w:r>
        <w:t>serán</w:t>
      </w:r>
      <w:r>
        <w:rPr>
          <w:spacing w:val="-18"/>
        </w:rPr>
        <w:t xml:space="preserve"> </w:t>
      </w:r>
      <w:r>
        <w:t>exigibles</w:t>
      </w:r>
      <w:r>
        <w:rPr>
          <w:spacing w:val="-16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conformidad</w:t>
      </w:r>
      <w:r>
        <w:rPr>
          <w:spacing w:val="-20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dispositivos legales vigentes y cuyas acciones se efectuarán a través de los órganos internos por cada una de las entidades</w:t>
      </w:r>
      <w:r>
        <w:rPr>
          <w:spacing w:val="-5"/>
        </w:rPr>
        <w:t xml:space="preserve"> </w:t>
      </w:r>
      <w:r>
        <w:t>firmantes.</w:t>
      </w:r>
    </w:p>
    <w:p w14:paraId="5835E929" w14:textId="77777777" w:rsidR="00A40B28" w:rsidRDefault="00A40B28">
      <w:pPr>
        <w:pStyle w:val="BodyText"/>
        <w:spacing w:before="6"/>
        <w:rPr>
          <w:sz w:val="23"/>
        </w:rPr>
      </w:pPr>
    </w:p>
    <w:p w14:paraId="273EBBB6" w14:textId="77777777" w:rsidR="00A40B28" w:rsidRDefault="00FA096B">
      <w:pPr>
        <w:ind w:left="602"/>
        <w:rPr>
          <w:b/>
        </w:rPr>
      </w:pPr>
      <w:r>
        <w:rPr>
          <w:b/>
        </w:rPr>
        <w:t>CLÁUSULA OCTAVA: MODIFICACIONES</w:t>
      </w:r>
    </w:p>
    <w:p w14:paraId="2CB40B96" w14:textId="77777777" w:rsidR="00A40B28" w:rsidRDefault="00FA096B">
      <w:pPr>
        <w:pStyle w:val="BodyText"/>
        <w:spacing w:before="182" w:line="259" w:lineRule="auto"/>
        <w:ind w:left="602" w:right="1257"/>
        <w:jc w:val="both"/>
      </w:pPr>
      <w:r>
        <w:t>Cualquier modificación o incorporación de Cláusula Adicional, o su ampliación, se efectúan de común acuerdo de las partes y se formalizará mediante Adenda, debidamente sustentada.</w:t>
      </w:r>
    </w:p>
    <w:p w14:paraId="122D4480" w14:textId="77777777" w:rsidR="00A40B28" w:rsidRDefault="00A40B28">
      <w:pPr>
        <w:pStyle w:val="BodyText"/>
        <w:spacing w:before="5"/>
        <w:rPr>
          <w:sz w:val="23"/>
        </w:rPr>
      </w:pPr>
    </w:p>
    <w:p w14:paraId="6DA98F28" w14:textId="77777777" w:rsidR="00A40B28" w:rsidRDefault="00FA096B">
      <w:pPr>
        <w:ind w:left="602"/>
        <w:rPr>
          <w:b/>
        </w:rPr>
      </w:pPr>
      <w:r>
        <w:rPr>
          <w:b/>
        </w:rPr>
        <w:t>CLÁUSULA NOVENA: VIGENCIA</w:t>
      </w:r>
    </w:p>
    <w:p w14:paraId="38333C30" w14:textId="2298C29F" w:rsidR="00A40B28" w:rsidRDefault="00FA096B">
      <w:pPr>
        <w:pStyle w:val="BodyText"/>
        <w:spacing w:before="163" w:line="256" w:lineRule="auto"/>
        <w:ind w:left="602" w:right="1255"/>
        <w:jc w:val="both"/>
      </w:pPr>
      <w:r>
        <w:t xml:space="preserve">El CONVENIO entra en vigencia a partir del día siguiente y se extiende hasta el plazo definido </w:t>
      </w:r>
      <w:r w:rsidR="00AB778B">
        <w:t xml:space="preserve">para la culminación del </w:t>
      </w:r>
      <w:r w:rsidR="00067985">
        <w:t>Programa</w:t>
      </w:r>
      <w:r w:rsidR="00AB778B">
        <w:t>.</w:t>
      </w:r>
    </w:p>
    <w:p w14:paraId="2098D6E7" w14:textId="565AC3C4" w:rsidR="00A40B28" w:rsidRDefault="00FA096B">
      <w:pPr>
        <w:spacing w:before="162"/>
        <w:ind w:left="602"/>
        <w:jc w:val="both"/>
        <w:rPr>
          <w:b/>
        </w:rPr>
      </w:pPr>
      <w:r>
        <w:rPr>
          <w:b/>
        </w:rPr>
        <w:t>CLÁUSULA DÉCIMA: INFORMES</w:t>
      </w:r>
    </w:p>
    <w:p w14:paraId="2279311D" w14:textId="77777777" w:rsidR="00A40B28" w:rsidRDefault="00FA096B">
      <w:pPr>
        <w:pStyle w:val="ListParagraph"/>
        <w:numPr>
          <w:ilvl w:val="0"/>
          <w:numId w:val="4"/>
        </w:numPr>
        <w:tabs>
          <w:tab w:val="left" w:pos="1030"/>
        </w:tabs>
        <w:spacing w:before="181" w:line="259" w:lineRule="auto"/>
        <w:ind w:right="1254"/>
        <w:jc w:val="both"/>
      </w:pPr>
      <w:r>
        <w:t>La UNIVERSIDAD deberá registrar la información, según las consideraciones de LA UNIDAD EJECUTORA, y dará cuenta del aporte propio (de corresponder) utilizando el formato proporcionado por LA UNIDAD</w:t>
      </w:r>
      <w:r>
        <w:rPr>
          <w:spacing w:val="-8"/>
        </w:rPr>
        <w:t xml:space="preserve"> </w:t>
      </w:r>
      <w:r>
        <w:t>EJECUTORA.</w:t>
      </w:r>
    </w:p>
    <w:p w14:paraId="1E5DED2B" w14:textId="77777777" w:rsidR="00A40B28" w:rsidRDefault="00FA096B">
      <w:pPr>
        <w:pStyle w:val="ListParagraph"/>
        <w:numPr>
          <w:ilvl w:val="0"/>
          <w:numId w:val="4"/>
        </w:numPr>
        <w:tabs>
          <w:tab w:val="left" w:pos="1030"/>
        </w:tabs>
        <w:spacing w:before="160" w:line="259" w:lineRule="auto"/>
        <w:ind w:right="1256"/>
        <w:jc w:val="both"/>
      </w:pPr>
      <w:r>
        <w:t>De existir observaciones por parte de LA UNIDAD EJECUTORA al reporte de información o al formato relativo al aporte propio, éstas se comunicarán a la UNIVERSIDAD, dentro de siete (7) días de recibido el Informe, a fin de que se subsanen en los siete (7) días siguientes de recibida la</w:t>
      </w:r>
      <w:r>
        <w:rPr>
          <w:spacing w:val="-8"/>
        </w:rPr>
        <w:t xml:space="preserve"> </w:t>
      </w:r>
      <w:r>
        <w:t>notificación.</w:t>
      </w:r>
    </w:p>
    <w:p w14:paraId="146056FA" w14:textId="77777777" w:rsidR="00A40B28" w:rsidRDefault="00FA096B">
      <w:pPr>
        <w:spacing w:before="158" w:line="259" w:lineRule="auto"/>
        <w:ind w:left="602" w:right="1259"/>
        <w:jc w:val="both"/>
        <w:rPr>
          <w:b/>
        </w:rPr>
      </w:pPr>
      <w:r>
        <w:rPr>
          <w:b/>
        </w:rPr>
        <w:t>CLÁUSULA DÉCIMA PRIMERA: IMPLEMENTACIÓN Y SEGUIMIENTO DEL CONVENIO</w:t>
      </w:r>
    </w:p>
    <w:p w14:paraId="4EF56BD1" w14:textId="77777777" w:rsidR="00A40B28" w:rsidRDefault="00FA096B">
      <w:pPr>
        <w:pStyle w:val="BodyText"/>
        <w:spacing w:before="161" w:line="259" w:lineRule="auto"/>
        <w:ind w:left="602" w:right="1252"/>
        <w:jc w:val="both"/>
      </w:pPr>
      <w:r>
        <w:t>Para</w:t>
      </w:r>
      <w:r>
        <w:rPr>
          <w:spacing w:val="-6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adecuada</w:t>
      </w:r>
      <w:r>
        <w:rPr>
          <w:spacing w:val="-8"/>
        </w:rPr>
        <w:t xml:space="preserve"> </w:t>
      </w:r>
      <w:r>
        <w:t>implementación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seguimiento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CONVENIO,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tomar</w:t>
      </w:r>
      <w:r>
        <w:rPr>
          <w:spacing w:val="-4"/>
        </w:rPr>
        <w:t xml:space="preserve"> </w:t>
      </w:r>
      <w:r>
        <w:t>en consideración lo</w:t>
      </w:r>
      <w:r>
        <w:rPr>
          <w:spacing w:val="-1"/>
        </w:rPr>
        <w:t xml:space="preserve"> </w:t>
      </w:r>
      <w:r>
        <w:t>siguiente:</w:t>
      </w:r>
    </w:p>
    <w:p w14:paraId="38361734" w14:textId="37EEC352" w:rsidR="00A40B28" w:rsidRDefault="00FA096B">
      <w:pPr>
        <w:pStyle w:val="ListParagraph"/>
        <w:numPr>
          <w:ilvl w:val="0"/>
          <w:numId w:val="3"/>
        </w:numPr>
        <w:tabs>
          <w:tab w:val="left" w:pos="1030"/>
        </w:tabs>
        <w:spacing w:before="159" w:line="259" w:lineRule="auto"/>
        <w:ind w:right="1253"/>
        <w:jc w:val="both"/>
      </w:pPr>
      <w:r>
        <w:t xml:space="preserve">Si, producto de la ejecución del </w:t>
      </w:r>
      <w:r w:rsidR="00067985">
        <w:t>Programa</w:t>
      </w:r>
      <w:r>
        <w:t>, cualquiera de las partes verificara que las condiciones</w:t>
      </w:r>
      <w:r>
        <w:rPr>
          <w:spacing w:val="-5"/>
        </w:rPr>
        <w:t xml:space="preserve"> </w:t>
      </w:r>
      <w:r>
        <w:t>básicas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sustentan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variaran</w:t>
      </w:r>
      <w:r>
        <w:rPr>
          <w:spacing w:val="-5"/>
        </w:rPr>
        <w:t xml:space="preserve"> </w:t>
      </w:r>
      <w:r>
        <w:t>y,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tanto</w:t>
      </w:r>
      <w:r>
        <w:rPr>
          <w:spacing w:val="-5"/>
        </w:rPr>
        <w:t xml:space="preserve"> </w:t>
      </w:r>
      <w:r>
        <w:t>existiera</w:t>
      </w:r>
      <w:r>
        <w:rPr>
          <w:spacing w:val="-5"/>
        </w:rPr>
        <w:t xml:space="preserve"> </w:t>
      </w:r>
      <w:r>
        <w:t xml:space="preserve">la necesidad de efectuar modificaciones para asegurar el cumplimiento de los objetivos; deberá comunicarse a la otra parte, para que de común acuerdo se identifiquen los cambios necesarios, los cuales serán reconocidos como parte del </w:t>
      </w:r>
      <w:r w:rsidR="00067985">
        <w:t>Programa</w:t>
      </w:r>
      <w:r w:rsidR="0008480B">
        <w:t xml:space="preserve"> </w:t>
      </w:r>
      <w:r>
        <w:t>ejecutado.</w:t>
      </w:r>
    </w:p>
    <w:p w14:paraId="0E24FD69" w14:textId="7160694A" w:rsidR="00A40B28" w:rsidRDefault="00FA096B">
      <w:pPr>
        <w:pStyle w:val="ListParagraph"/>
        <w:numPr>
          <w:ilvl w:val="0"/>
          <w:numId w:val="3"/>
        </w:numPr>
        <w:tabs>
          <w:tab w:val="left" w:pos="1030"/>
        </w:tabs>
        <w:spacing w:before="159" w:line="259" w:lineRule="auto"/>
        <w:ind w:right="1257"/>
        <w:jc w:val="both"/>
      </w:pPr>
      <w:r>
        <w:t xml:space="preserve">En caso que la implementación del </w:t>
      </w:r>
      <w:r w:rsidR="00067985">
        <w:t xml:space="preserve">Programa </w:t>
      </w:r>
      <w:r>
        <w:t xml:space="preserve">sea insatisfactoria para la UNIDAD EJECUTORA (no redunde en el mejoramiento </w:t>
      </w:r>
      <w:r>
        <w:lastRenderedPageBreak/>
        <w:t>de la calidad buscada), el financiamiento podrá ser suspendido, hasta que la UNIVERSIDAD demuestre una estrategia de intervención</w:t>
      </w:r>
      <w:r>
        <w:rPr>
          <w:spacing w:val="-4"/>
        </w:rPr>
        <w:t xml:space="preserve"> </w:t>
      </w:r>
      <w:r>
        <w:t>satisfactoria.</w:t>
      </w:r>
    </w:p>
    <w:p w14:paraId="3C1A5E9D" w14:textId="684D0D35" w:rsidR="00A40B28" w:rsidRDefault="00FA096B">
      <w:pPr>
        <w:pStyle w:val="ListParagraph"/>
        <w:numPr>
          <w:ilvl w:val="0"/>
          <w:numId w:val="3"/>
        </w:numPr>
        <w:tabs>
          <w:tab w:val="left" w:pos="1030"/>
        </w:tabs>
        <w:spacing w:before="160" w:line="259" w:lineRule="auto"/>
        <w:ind w:right="1254"/>
        <w:jc w:val="both"/>
      </w:pPr>
      <w:r>
        <w:t>La UNIDAD EJECUTORA tiene la potestad de adecuar, mejorar y/o agrupar los requerimientos consignados en las actividades para que contribuyan con la adecuada ejecución de</w:t>
      </w:r>
      <w:r w:rsidR="00AB778B">
        <w:t xml:space="preserve">l </w:t>
      </w:r>
      <w:r w:rsidR="00067985">
        <w:t>Programa</w:t>
      </w:r>
      <w:r>
        <w:t>, y definir el método de adquisición y contratación de bienes y servicios</w:t>
      </w:r>
      <w:r>
        <w:rPr>
          <w:spacing w:val="-2"/>
        </w:rPr>
        <w:t xml:space="preserve"> </w:t>
      </w:r>
      <w:r>
        <w:t>pertinentes.</w:t>
      </w:r>
    </w:p>
    <w:p w14:paraId="5AAC9316" w14:textId="77777777" w:rsidR="00A40B28" w:rsidRDefault="00FA096B">
      <w:pPr>
        <w:spacing w:before="158" w:line="256" w:lineRule="auto"/>
        <w:ind w:left="602" w:right="1259"/>
        <w:jc w:val="both"/>
        <w:rPr>
          <w:b/>
        </w:rPr>
      </w:pPr>
      <w:r>
        <w:rPr>
          <w:b/>
        </w:rPr>
        <w:t>CLÁUSULA DÉCIMA SEGUNDA: PROHIBICIÓN DE CESIÓN DE DERECHOS Y OBLIGACIONES</w:t>
      </w:r>
    </w:p>
    <w:p w14:paraId="29939BF8" w14:textId="0846B6C1" w:rsidR="00A40B28" w:rsidRDefault="00FA096B">
      <w:pPr>
        <w:pStyle w:val="BodyText"/>
        <w:spacing w:before="166" w:line="259" w:lineRule="auto"/>
        <w:ind w:left="602" w:right="1255"/>
        <w:jc w:val="both"/>
      </w:pPr>
      <w:r>
        <w:t>Los derechos y obligaciones que adquiere la UNIVERSIDAD en virtud de este Convenio, no podrán ser objeto de cesión, aporte, ni transferencia a título alguno, siendo dicha institución entera y exclusivamente responsable, ante la UNIDAD EJECUTORA en caso de incurrir en incumplimiento del presente Convenio.</w:t>
      </w:r>
    </w:p>
    <w:p w14:paraId="1ED33EEE" w14:textId="77777777" w:rsidR="00A40B28" w:rsidRDefault="00A40B28">
      <w:pPr>
        <w:pStyle w:val="BodyText"/>
        <w:spacing w:before="7"/>
        <w:rPr>
          <w:sz w:val="23"/>
        </w:rPr>
      </w:pPr>
    </w:p>
    <w:p w14:paraId="2921EF07" w14:textId="77777777" w:rsidR="00A40B28" w:rsidRDefault="00FA096B">
      <w:pPr>
        <w:spacing w:line="256" w:lineRule="auto"/>
        <w:ind w:left="602" w:right="1258"/>
        <w:jc w:val="both"/>
        <w:rPr>
          <w:b/>
        </w:rPr>
      </w:pPr>
      <w:r>
        <w:rPr>
          <w:b/>
        </w:rPr>
        <w:t>CLÁUSULA DÉCIMA TERCERA: SUSPENSIÓN DE LA ATENCIÓN DE BIENES Y SERVICIOS TOTAL O PARCIAL</w:t>
      </w:r>
    </w:p>
    <w:p w14:paraId="15DBACB9" w14:textId="77777777" w:rsidR="00A40B28" w:rsidRDefault="00A40B28">
      <w:pPr>
        <w:pStyle w:val="BodyText"/>
        <w:spacing w:before="3"/>
        <w:rPr>
          <w:b/>
          <w:sz w:val="24"/>
        </w:rPr>
      </w:pPr>
    </w:p>
    <w:p w14:paraId="277DEC22" w14:textId="77777777" w:rsidR="00A40B28" w:rsidRDefault="00FA096B">
      <w:pPr>
        <w:pStyle w:val="BodyText"/>
        <w:spacing w:line="259" w:lineRule="auto"/>
        <w:ind w:left="602" w:right="1254"/>
        <w:jc w:val="both"/>
      </w:pPr>
      <w:r>
        <w:t>La UNIDAD EJECUTORA puede invocar como causales de suspensión del financiamiento, las siguientes:</w:t>
      </w:r>
    </w:p>
    <w:p w14:paraId="22B17840" w14:textId="315B8A21" w:rsidR="00A40B28" w:rsidRDefault="00FA096B">
      <w:pPr>
        <w:pStyle w:val="ListParagraph"/>
        <w:numPr>
          <w:ilvl w:val="0"/>
          <w:numId w:val="2"/>
        </w:numPr>
        <w:tabs>
          <w:tab w:val="left" w:pos="886"/>
        </w:tabs>
        <w:spacing w:before="163" w:line="256" w:lineRule="auto"/>
        <w:ind w:right="1256"/>
        <w:jc w:val="both"/>
      </w:pPr>
      <w:r>
        <w:t xml:space="preserve">No contar con la colaboración necesaria de la UNIVERSIDAD para la ejecución del </w:t>
      </w:r>
      <w:r w:rsidR="00067985">
        <w:t>Programa</w:t>
      </w:r>
      <w:r>
        <w:t>.</w:t>
      </w:r>
    </w:p>
    <w:p w14:paraId="0D5EE859" w14:textId="3EC7A791" w:rsidR="00A40B28" w:rsidRDefault="00FA096B">
      <w:pPr>
        <w:pStyle w:val="ListParagraph"/>
        <w:numPr>
          <w:ilvl w:val="0"/>
          <w:numId w:val="2"/>
        </w:numPr>
        <w:tabs>
          <w:tab w:val="left" w:pos="886"/>
        </w:tabs>
        <w:spacing w:before="164" w:line="259" w:lineRule="auto"/>
        <w:ind w:right="1256"/>
        <w:jc w:val="both"/>
      </w:pPr>
      <w:r>
        <w:t xml:space="preserve">Por no aplicar los procedimientos e indicaciones </w:t>
      </w:r>
      <w:r w:rsidR="00AB778B">
        <w:t>que</w:t>
      </w:r>
      <w:r w:rsidR="00067985">
        <w:t xml:space="preserve"> se establezcan en el Programa para </w:t>
      </w:r>
      <w:r>
        <w:t>el destino de los bienes y servicios materia de</w:t>
      </w:r>
      <w:r>
        <w:rPr>
          <w:spacing w:val="-7"/>
        </w:rPr>
        <w:t xml:space="preserve"> </w:t>
      </w:r>
      <w:r>
        <w:t>financiamiento.</w:t>
      </w:r>
    </w:p>
    <w:p w14:paraId="0D04618C" w14:textId="69BE528F" w:rsidR="00A40B28" w:rsidRDefault="00FA096B">
      <w:pPr>
        <w:pStyle w:val="ListParagraph"/>
        <w:numPr>
          <w:ilvl w:val="0"/>
          <w:numId w:val="2"/>
        </w:numPr>
        <w:tabs>
          <w:tab w:val="left" w:pos="886"/>
        </w:tabs>
        <w:spacing w:before="159" w:line="259" w:lineRule="auto"/>
        <w:ind w:right="1256"/>
        <w:jc w:val="both"/>
      </w:pPr>
      <w:r>
        <w:t>En caso la UNIVERSIDAD persista en incumplir las condiciones y/o con remitir la información</w:t>
      </w:r>
      <w:r>
        <w:rPr>
          <w:spacing w:val="-12"/>
        </w:rPr>
        <w:t xml:space="preserve"> </w:t>
      </w:r>
      <w:r>
        <w:t>requerida</w:t>
      </w:r>
      <w:r>
        <w:rPr>
          <w:spacing w:val="-8"/>
        </w:rPr>
        <w:t xml:space="preserve"> </w:t>
      </w:r>
      <w:r>
        <w:t>p</w:t>
      </w:r>
      <w:r w:rsidR="00AB778B">
        <w:t xml:space="preserve">ara </w:t>
      </w:r>
      <w:r>
        <w:t>l</w:t>
      </w:r>
      <w:r w:rsidR="00AB778B">
        <w:t>a ejecución de las actividades o sub-actividades del</w:t>
      </w:r>
      <w:r>
        <w:rPr>
          <w:spacing w:val="-9"/>
        </w:rPr>
        <w:t xml:space="preserve"> </w:t>
      </w:r>
      <w:r w:rsidR="00067985">
        <w:t>Programa</w:t>
      </w:r>
      <w:r w:rsidR="00AB778B">
        <w:rPr>
          <w:spacing w:val="-7"/>
        </w:rPr>
        <w:t>.</w:t>
      </w:r>
    </w:p>
    <w:p w14:paraId="7C1EE8B6" w14:textId="77777777" w:rsidR="00A40B28" w:rsidRDefault="00FA096B">
      <w:pPr>
        <w:pStyle w:val="ListParagraph"/>
        <w:numPr>
          <w:ilvl w:val="0"/>
          <w:numId w:val="2"/>
        </w:numPr>
        <w:tabs>
          <w:tab w:val="left" w:pos="886"/>
        </w:tabs>
        <w:spacing w:before="160"/>
      </w:pPr>
      <w:r>
        <w:t>Incumplimiento por parte de la UNIVERSIDAD de los compromisos del</w:t>
      </w:r>
      <w:r>
        <w:rPr>
          <w:spacing w:val="-15"/>
        </w:rPr>
        <w:t xml:space="preserve"> </w:t>
      </w:r>
      <w:r>
        <w:t>CONVENIO.</w:t>
      </w:r>
    </w:p>
    <w:p w14:paraId="48D27871" w14:textId="77777777" w:rsidR="00A40B28" w:rsidRDefault="00FA096B">
      <w:pPr>
        <w:pStyle w:val="BodyText"/>
        <w:spacing w:before="179" w:line="259" w:lineRule="auto"/>
        <w:ind w:left="602" w:right="1249"/>
        <w:jc w:val="both"/>
      </w:pPr>
      <w:r>
        <w:t>La UNIDAD EJECUTORA requerirá por escrito a la UNIVERSIDAD, para que en un plazo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mayor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diez</w:t>
      </w:r>
      <w:r>
        <w:rPr>
          <w:spacing w:val="-10"/>
        </w:rPr>
        <w:t xml:space="preserve"> </w:t>
      </w:r>
      <w:r>
        <w:t>(10)</w:t>
      </w:r>
      <w:r>
        <w:rPr>
          <w:spacing w:val="-7"/>
        </w:rPr>
        <w:t xml:space="preserve"> </w:t>
      </w:r>
      <w:r>
        <w:t>días</w:t>
      </w:r>
      <w:r>
        <w:rPr>
          <w:spacing w:val="-7"/>
        </w:rPr>
        <w:t xml:space="preserve"> </w:t>
      </w:r>
      <w:r>
        <w:t>hábiles</w:t>
      </w:r>
      <w:r>
        <w:rPr>
          <w:spacing w:val="-7"/>
        </w:rPr>
        <w:t xml:space="preserve"> </w:t>
      </w:r>
      <w:r>
        <w:t>absuelva</w:t>
      </w:r>
      <w:r>
        <w:rPr>
          <w:spacing w:val="-8"/>
        </w:rPr>
        <w:t xml:space="preserve"> </w:t>
      </w:r>
      <w:r>
        <w:t>satisfactoriamente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observaciones invocadas como causal de suspensión del financiamiento, bajo apercibimiento que el CONVENIO quede resuelto de pleno</w:t>
      </w:r>
      <w:r>
        <w:rPr>
          <w:spacing w:val="-8"/>
        </w:rPr>
        <w:t xml:space="preserve"> </w:t>
      </w:r>
      <w:r>
        <w:t>derecho.</w:t>
      </w:r>
    </w:p>
    <w:p w14:paraId="4D63574C" w14:textId="77777777" w:rsidR="00A40B28" w:rsidRDefault="00A40B28">
      <w:pPr>
        <w:pStyle w:val="BodyText"/>
        <w:rPr>
          <w:sz w:val="24"/>
        </w:rPr>
      </w:pPr>
    </w:p>
    <w:p w14:paraId="7718ED0D" w14:textId="77777777" w:rsidR="00A40B28" w:rsidRDefault="00FA096B">
      <w:pPr>
        <w:spacing w:before="156"/>
        <w:ind w:left="602"/>
        <w:jc w:val="both"/>
        <w:rPr>
          <w:b/>
        </w:rPr>
      </w:pPr>
      <w:r>
        <w:rPr>
          <w:b/>
        </w:rPr>
        <w:t>CLÁUSULA DÉCIMA CUARTA: TRANSFERENCIAS DEFINITIVAS</w:t>
      </w:r>
    </w:p>
    <w:p w14:paraId="124B01E3" w14:textId="77777777" w:rsidR="00A40B28" w:rsidRDefault="00A40B28">
      <w:pPr>
        <w:pStyle w:val="BodyText"/>
        <w:spacing w:before="6"/>
        <w:rPr>
          <w:b/>
          <w:sz w:val="25"/>
        </w:rPr>
      </w:pPr>
    </w:p>
    <w:p w14:paraId="6294262C" w14:textId="09716F0B" w:rsidR="00A40B28" w:rsidRDefault="00FA096B">
      <w:pPr>
        <w:pStyle w:val="BodyText"/>
        <w:spacing w:line="259" w:lineRule="auto"/>
        <w:ind w:left="602" w:right="1256"/>
        <w:jc w:val="both"/>
      </w:pPr>
      <w:r>
        <w:t>Culminada la ejecución, LA UNIDAD EJECUTORA efectuará el Cierre Técnico y elaborará el Informe Final y el Acta correspondiente, para</w:t>
      </w:r>
      <w:r>
        <w:rPr>
          <w:spacing w:val="-10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última,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suscriba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ambas</w:t>
      </w:r>
      <w:r>
        <w:rPr>
          <w:spacing w:val="-7"/>
        </w:rPr>
        <w:t xml:space="preserve"> </w:t>
      </w:r>
      <w:r>
        <w:t>partes en el acto de</w:t>
      </w:r>
      <w:r>
        <w:rPr>
          <w:spacing w:val="-4"/>
        </w:rPr>
        <w:t xml:space="preserve"> </w:t>
      </w:r>
      <w:r>
        <w:t>cierre.</w:t>
      </w:r>
    </w:p>
    <w:p w14:paraId="6889557A" w14:textId="278267CB" w:rsidR="00A40B28" w:rsidRDefault="00FA096B">
      <w:pPr>
        <w:pStyle w:val="BodyText"/>
        <w:spacing w:before="160" w:line="259" w:lineRule="auto"/>
        <w:ind w:left="602" w:right="1252"/>
        <w:jc w:val="both"/>
      </w:pPr>
      <w:r>
        <w:t>Si ante el requerimiento de LA UNIDAD EJECUTORA, la UNIVERSIDAD no</w:t>
      </w:r>
      <w:r>
        <w:rPr>
          <w:spacing w:val="-15"/>
        </w:rPr>
        <w:t xml:space="preserve"> </w:t>
      </w:r>
      <w:r>
        <w:t>prestara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colaboración</w:t>
      </w:r>
      <w:r>
        <w:rPr>
          <w:spacing w:val="-15"/>
        </w:rPr>
        <w:t xml:space="preserve"> </w:t>
      </w:r>
      <w:r>
        <w:t>suficiente</w:t>
      </w:r>
      <w:r>
        <w:rPr>
          <w:spacing w:val="-18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proceso</w:t>
      </w:r>
      <w:r>
        <w:rPr>
          <w:spacing w:val="-15"/>
        </w:rPr>
        <w:t xml:space="preserve"> </w:t>
      </w:r>
      <w:r>
        <w:lastRenderedPageBreak/>
        <w:t>de</w:t>
      </w:r>
      <w:r>
        <w:rPr>
          <w:spacing w:val="-18"/>
        </w:rPr>
        <w:t xml:space="preserve"> </w:t>
      </w:r>
      <w:r>
        <w:t>cierre</w:t>
      </w:r>
      <w:r>
        <w:rPr>
          <w:spacing w:val="-18"/>
        </w:rPr>
        <w:t xml:space="preserve"> </w:t>
      </w:r>
      <w:r>
        <w:t>del</w:t>
      </w:r>
      <w:r>
        <w:rPr>
          <w:spacing w:val="-16"/>
        </w:rPr>
        <w:t xml:space="preserve"> </w:t>
      </w:r>
      <w:r w:rsidR="00067985">
        <w:t xml:space="preserve">Programa </w:t>
      </w:r>
      <w:r>
        <w:t>correspondiente, será considerado como causal de resolución o término anticipado, cursándose comunicación a la Oficina de Control Interno de la</w:t>
      </w:r>
      <w:r>
        <w:rPr>
          <w:spacing w:val="-10"/>
        </w:rPr>
        <w:t xml:space="preserve"> </w:t>
      </w:r>
      <w:r>
        <w:t>UNIVERSIDAD.</w:t>
      </w:r>
    </w:p>
    <w:p w14:paraId="77A10DF2" w14:textId="77777777" w:rsidR="00A40B28" w:rsidRDefault="00A40B28">
      <w:pPr>
        <w:pStyle w:val="BodyText"/>
        <w:rPr>
          <w:sz w:val="24"/>
        </w:rPr>
      </w:pPr>
    </w:p>
    <w:p w14:paraId="78A0FAF1" w14:textId="77777777" w:rsidR="00A40B28" w:rsidRDefault="00FA096B">
      <w:pPr>
        <w:spacing w:before="153"/>
        <w:ind w:left="602"/>
        <w:jc w:val="both"/>
        <w:rPr>
          <w:b/>
        </w:rPr>
      </w:pPr>
      <w:r>
        <w:rPr>
          <w:b/>
        </w:rPr>
        <w:t>CLÁUSULA DÉCIMA QUINTA: RESOLUCIÓN</w:t>
      </w:r>
    </w:p>
    <w:p w14:paraId="52C7DD78" w14:textId="77777777" w:rsidR="00A40B28" w:rsidRDefault="00A40B28">
      <w:pPr>
        <w:pStyle w:val="BodyText"/>
        <w:rPr>
          <w:b/>
          <w:sz w:val="24"/>
        </w:rPr>
      </w:pPr>
    </w:p>
    <w:p w14:paraId="5888306A" w14:textId="77777777" w:rsidR="00A40B28" w:rsidRDefault="00FA096B">
      <w:pPr>
        <w:pStyle w:val="BodyText"/>
        <w:spacing w:before="182"/>
        <w:ind w:left="602"/>
        <w:jc w:val="both"/>
      </w:pPr>
      <w:r>
        <w:t>El CONVENIO quedará resuelto de producirse cualquiera de las siguientes causales:</w:t>
      </w:r>
    </w:p>
    <w:p w14:paraId="7BB63AF4" w14:textId="77777777" w:rsidR="00A40B28" w:rsidRDefault="00FA096B">
      <w:pPr>
        <w:pStyle w:val="ListParagraph"/>
        <w:numPr>
          <w:ilvl w:val="0"/>
          <w:numId w:val="1"/>
        </w:numPr>
        <w:tabs>
          <w:tab w:val="left" w:pos="886"/>
        </w:tabs>
        <w:spacing w:before="179" w:line="259" w:lineRule="auto"/>
        <w:ind w:right="1254"/>
        <w:jc w:val="both"/>
      </w:pPr>
      <w:r>
        <w:t>A solicitud de cualquiera de las partes, previa comunicación vía notarial por escrito, con una anticipación no menor de diez (10) días hábiles a la fecha de la resolución. La</w:t>
      </w:r>
      <w:r>
        <w:rPr>
          <w:spacing w:val="-9"/>
        </w:rPr>
        <w:t xml:space="preserve"> </w:t>
      </w:r>
      <w:r>
        <w:t>comunicación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resolución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CONVENIO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libera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partes,</w:t>
      </w:r>
      <w:r>
        <w:rPr>
          <w:spacing w:val="-10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ninguna circunstancia, de los compromisos previamente asumidos, durante la vigencia del mismo.</w:t>
      </w:r>
    </w:p>
    <w:p w14:paraId="1900AACA" w14:textId="77777777" w:rsidR="00A40B28" w:rsidRDefault="00FA096B">
      <w:pPr>
        <w:pStyle w:val="ListParagraph"/>
        <w:numPr>
          <w:ilvl w:val="0"/>
          <w:numId w:val="1"/>
        </w:numPr>
        <w:tabs>
          <w:tab w:val="left" w:pos="886"/>
        </w:tabs>
        <w:spacing w:before="158"/>
      </w:pPr>
      <w:r>
        <w:t>Por mutuo acuerdo entre las partes, el mismo que deberá ser expresado por</w:t>
      </w:r>
      <w:r>
        <w:rPr>
          <w:spacing w:val="-22"/>
        </w:rPr>
        <w:t xml:space="preserve"> </w:t>
      </w:r>
      <w:r>
        <w:t>escrito.</w:t>
      </w:r>
    </w:p>
    <w:p w14:paraId="49A4BC82" w14:textId="77777777" w:rsidR="00A40B28" w:rsidRDefault="00FA096B">
      <w:pPr>
        <w:pStyle w:val="ListParagraph"/>
        <w:numPr>
          <w:ilvl w:val="0"/>
          <w:numId w:val="1"/>
        </w:numPr>
        <w:tabs>
          <w:tab w:val="left" w:pos="886"/>
        </w:tabs>
        <w:spacing w:before="182" w:line="259" w:lineRule="auto"/>
        <w:ind w:right="1256"/>
        <w:jc w:val="both"/>
      </w:pPr>
      <w:r>
        <w:t>Si cualquiera de las partes incumpliera alguno de los compromisos estipulados en</w:t>
      </w:r>
      <w:r>
        <w:rPr>
          <w:spacing w:val="-27"/>
        </w:rPr>
        <w:t xml:space="preserve"> </w:t>
      </w:r>
      <w:r>
        <w:t>el CONVENIO,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afectada</w:t>
      </w:r>
      <w:r>
        <w:rPr>
          <w:spacing w:val="-6"/>
        </w:rPr>
        <w:t xml:space="preserve"> </w:t>
      </w:r>
      <w:r>
        <w:t>requerirá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satisfaga el compromiso incumplido en un plazo no mayor de quince (15) días hábiles, bajo apercibimiento que el CONVENIO quede resuelto de pleno</w:t>
      </w:r>
      <w:r>
        <w:rPr>
          <w:spacing w:val="-13"/>
        </w:rPr>
        <w:t xml:space="preserve"> </w:t>
      </w:r>
      <w:r>
        <w:t>derecho.</w:t>
      </w:r>
    </w:p>
    <w:p w14:paraId="1443A65C" w14:textId="056A2265" w:rsidR="00A40B28" w:rsidRDefault="00FA096B" w:rsidP="00460D15">
      <w:pPr>
        <w:pStyle w:val="ListParagraph"/>
        <w:numPr>
          <w:ilvl w:val="0"/>
          <w:numId w:val="1"/>
        </w:numPr>
        <w:tabs>
          <w:tab w:val="left" w:pos="886"/>
        </w:tabs>
        <w:spacing w:before="163" w:line="259" w:lineRule="auto"/>
        <w:ind w:right="1259"/>
        <w:jc w:val="both"/>
      </w:pPr>
      <w:r>
        <w:t>De producirse alguna circunstancia de caso fortuito y/o fuerza mayor, debidamente comprobada,</w:t>
      </w:r>
      <w:r w:rsidRPr="00460D15">
        <w:rPr>
          <w:spacing w:val="-7"/>
        </w:rPr>
        <w:t xml:space="preserve"> </w:t>
      </w:r>
      <w:r>
        <w:t>que</w:t>
      </w:r>
      <w:r w:rsidRPr="00460D15">
        <w:rPr>
          <w:spacing w:val="-6"/>
        </w:rPr>
        <w:t xml:space="preserve"> </w:t>
      </w:r>
      <w:r>
        <w:t>haga</w:t>
      </w:r>
      <w:r w:rsidRPr="00460D15">
        <w:rPr>
          <w:spacing w:val="-5"/>
        </w:rPr>
        <w:t xml:space="preserve"> </w:t>
      </w:r>
      <w:r>
        <w:t>imposible</w:t>
      </w:r>
      <w:r w:rsidRPr="00460D15">
        <w:rPr>
          <w:spacing w:val="-3"/>
        </w:rPr>
        <w:t xml:space="preserve"> </w:t>
      </w:r>
      <w:r>
        <w:t>el</w:t>
      </w:r>
      <w:r w:rsidRPr="00460D15">
        <w:rPr>
          <w:spacing w:val="-7"/>
        </w:rPr>
        <w:t xml:space="preserve"> </w:t>
      </w:r>
      <w:r>
        <w:t>cumplimiento</w:t>
      </w:r>
      <w:r w:rsidRPr="00460D15">
        <w:rPr>
          <w:spacing w:val="-3"/>
        </w:rPr>
        <w:t xml:space="preserve"> </w:t>
      </w:r>
      <w:r>
        <w:t>de</w:t>
      </w:r>
      <w:r w:rsidRPr="00460D15">
        <w:rPr>
          <w:spacing w:val="-6"/>
        </w:rPr>
        <w:t xml:space="preserve"> </w:t>
      </w:r>
      <w:r>
        <w:t>los</w:t>
      </w:r>
      <w:r w:rsidRPr="00460D15">
        <w:rPr>
          <w:spacing w:val="-5"/>
        </w:rPr>
        <w:t xml:space="preserve"> </w:t>
      </w:r>
      <w:r>
        <w:t>compromisos</w:t>
      </w:r>
      <w:r w:rsidRPr="00460D15">
        <w:rPr>
          <w:spacing w:val="-5"/>
        </w:rPr>
        <w:t xml:space="preserve"> </w:t>
      </w:r>
      <w:r>
        <w:t>acordados</w:t>
      </w:r>
      <w:r w:rsidRPr="00460D15">
        <w:rPr>
          <w:spacing w:val="-6"/>
        </w:rPr>
        <w:t xml:space="preserve"> </w:t>
      </w:r>
      <w:r>
        <w:t>en el CONVENIO y de conformidad con las disposiciones previstas en el Código</w:t>
      </w:r>
      <w:r w:rsidRPr="00460D15">
        <w:rPr>
          <w:spacing w:val="-27"/>
        </w:rPr>
        <w:t xml:space="preserve"> </w:t>
      </w:r>
      <w:proofErr w:type="spellStart"/>
      <w:r>
        <w:t>Civil.Si</w:t>
      </w:r>
      <w:proofErr w:type="spellEnd"/>
      <w:r>
        <w:t xml:space="preserve"> la UNIDAD EJECUTORA determina que la UNIVERSIDAD ha participado en acciones que van en contra de las buenas prácticas y costumbres éticas, técnicas y administrativas que atenten contra la imagen de ambas partes y la seriedad de intención de promover la mejora de la calidad de la Educación Superior durante la fase previa al Convenio o la ejecución del Convenio.</w:t>
      </w:r>
    </w:p>
    <w:p w14:paraId="0251E294" w14:textId="77777777" w:rsidR="00A40B28" w:rsidRDefault="00FA096B">
      <w:pPr>
        <w:spacing w:before="155"/>
        <w:ind w:left="602"/>
        <w:rPr>
          <w:b/>
        </w:rPr>
      </w:pPr>
      <w:r>
        <w:rPr>
          <w:b/>
        </w:rPr>
        <w:t>CLÁUSULA DÉCIMA SEXTA: SOLUCIÓN DE CONTROVERSIAS</w:t>
      </w:r>
    </w:p>
    <w:p w14:paraId="1A6E025D" w14:textId="77777777" w:rsidR="00A40B28" w:rsidRDefault="00FA096B">
      <w:pPr>
        <w:pStyle w:val="BodyText"/>
        <w:spacing w:before="182" w:line="259" w:lineRule="auto"/>
        <w:ind w:left="602" w:right="1255"/>
        <w:jc w:val="both"/>
      </w:pPr>
      <w:r>
        <w:t>Toda controversia, discrepancia o reclamación a consecuencia del CONVENIO, así como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nulidad,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resolverá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trato</w:t>
      </w:r>
      <w:r>
        <w:rPr>
          <w:spacing w:val="-5"/>
        </w:rPr>
        <w:t xml:space="preserve"> </w:t>
      </w:r>
      <w:r>
        <w:t>directo,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diez</w:t>
      </w:r>
    </w:p>
    <w:p w14:paraId="095D5EEA" w14:textId="77777777" w:rsidR="00A40B28" w:rsidRDefault="00FA096B">
      <w:pPr>
        <w:pStyle w:val="BodyText"/>
        <w:spacing w:before="1" w:line="259" w:lineRule="auto"/>
        <w:ind w:left="602" w:right="1255"/>
        <w:jc w:val="both"/>
      </w:pPr>
      <w:r>
        <w:t>(10) días hábiles, siguiendo las reglas de la buena fe y común intención entre las mismas. De no lograrse un acuerdo satisfactorio, dentro del plazo de quince (15) días hábiles siguientes de concluido el plazo señalado, la controversia será sometida a un Tribunal Arbitral de conformidad con el Reglamento de Arbitraje del Centro de Análisis y Resolución de Conflictos de la Pontificia Universidad Católica del Perú, y la Ley que norma el Arbitraje.</w:t>
      </w:r>
    </w:p>
    <w:p w14:paraId="5E0EF92B" w14:textId="77777777" w:rsidR="00A40B28" w:rsidRDefault="00FA096B">
      <w:pPr>
        <w:pStyle w:val="BodyText"/>
        <w:spacing w:before="158"/>
        <w:ind w:left="602"/>
        <w:jc w:val="both"/>
      </w:pPr>
      <w:r>
        <w:t>El laudo arbitral será inapelable y definitivo.</w:t>
      </w:r>
    </w:p>
    <w:p w14:paraId="7F79CF5E" w14:textId="77777777" w:rsidR="00A40B28" w:rsidRDefault="00FA096B">
      <w:pPr>
        <w:pStyle w:val="BodyText"/>
        <w:spacing w:before="182"/>
        <w:ind w:left="602"/>
        <w:jc w:val="both"/>
      </w:pPr>
      <w:r>
        <w:lastRenderedPageBreak/>
        <w:t>El lugar del arbitraje será: la ciudad de Lima, Perú.</w:t>
      </w:r>
    </w:p>
    <w:p w14:paraId="7F1546CD" w14:textId="77777777" w:rsidR="00A40B28" w:rsidRDefault="00A40B28">
      <w:pPr>
        <w:pStyle w:val="BodyText"/>
        <w:spacing w:before="2"/>
        <w:rPr>
          <w:sz w:val="25"/>
        </w:rPr>
      </w:pPr>
    </w:p>
    <w:p w14:paraId="6E4A17D6" w14:textId="77777777" w:rsidR="00A40B28" w:rsidRDefault="00FA096B">
      <w:pPr>
        <w:ind w:left="602"/>
        <w:rPr>
          <w:b/>
        </w:rPr>
      </w:pPr>
      <w:r>
        <w:rPr>
          <w:b/>
        </w:rPr>
        <w:t>CLÁUSULA DÉCIMA SETIMA: DOMICILIO Y COMUNICACIÓN ENTRE LAS PARTES</w:t>
      </w:r>
    </w:p>
    <w:p w14:paraId="2B816634" w14:textId="77777777" w:rsidR="00A40B28" w:rsidRDefault="00FA096B">
      <w:pPr>
        <w:pStyle w:val="BodyText"/>
        <w:spacing w:before="181" w:line="259" w:lineRule="auto"/>
        <w:ind w:left="602" w:right="1261"/>
        <w:jc w:val="both"/>
      </w:pPr>
      <w:r>
        <w:t>Las Partes reconocen como medio válido de comunicación y notificación, la vía telefónica, el correo electrónico o la comunicación escrita.</w:t>
      </w:r>
    </w:p>
    <w:p w14:paraId="1E3A9D4D" w14:textId="77777777" w:rsidR="00A40B28" w:rsidRDefault="00FA096B">
      <w:pPr>
        <w:pStyle w:val="BodyText"/>
        <w:spacing w:before="162" w:line="259" w:lineRule="auto"/>
        <w:ind w:left="602" w:right="1256"/>
        <w:jc w:val="both"/>
      </w:pPr>
      <w:r>
        <w:t>Para todos los efectos que se deriven del CONVENIO, las partes señalan como sus domicilios los descritos en la parte introductoria del presente documento, así como en la</w:t>
      </w:r>
      <w:r>
        <w:rPr>
          <w:spacing w:val="-6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electrónica,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sucesivo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efectuarán</w:t>
      </w:r>
      <w:r>
        <w:rPr>
          <w:spacing w:val="-7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notificaciones y comunicaciones que se</w:t>
      </w:r>
      <w:r>
        <w:rPr>
          <w:spacing w:val="-7"/>
        </w:rPr>
        <w:t xml:space="preserve"> </w:t>
      </w:r>
      <w:r>
        <w:t>consideren.</w:t>
      </w:r>
    </w:p>
    <w:p w14:paraId="49B16698" w14:textId="77777777" w:rsidR="00A40B28" w:rsidRDefault="00A40B28">
      <w:pPr>
        <w:pStyle w:val="BodyText"/>
        <w:spacing w:before="6"/>
        <w:rPr>
          <w:sz w:val="23"/>
        </w:rPr>
      </w:pPr>
    </w:p>
    <w:p w14:paraId="35B9A3F8" w14:textId="77777777" w:rsidR="00A40B28" w:rsidRDefault="00FA096B">
      <w:pPr>
        <w:pStyle w:val="BodyText"/>
        <w:spacing w:line="259" w:lineRule="auto"/>
        <w:ind w:left="602" w:right="1255"/>
        <w:jc w:val="both"/>
      </w:pPr>
      <w:r>
        <w:t>Cualquier modificación de los domicilios antes indicados debe ser notificada por escrito a la otra parte con una anticipación no menor de cinco (05) días hábiles, debiendo suscribirse la respectiva adenda. De no cumplirse dicho requisito, las comunicaciones cursadas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domicilios</w:t>
      </w:r>
      <w:r>
        <w:rPr>
          <w:spacing w:val="-17"/>
        </w:rPr>
        <w:t xml:space="preserve"> </w:t>
      </w:r>
      <w:r>
        <w:t>descritos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introductoria</w:t>
      </w:r>
      <w:r>
        <w:rPr>
          <w:spacing w:val="-17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consideran</w:t>
      </w:r>
      <w:r>
        <w:rPr>
          <w:spacing w:val="-18"/>
        </w:rPr>
        <w:t xml:space="preserve"> </w:t>
      </w:r>
      <w:r>
        <w:t>correctamente efectuadas.</w:t>
      </w:r>
    </w:p>
    <w:p w14:paraId="2DD43743" w14:textId="77777777" w:rsidR="00A40B28" w:rsidRDefault="00A40B28">
      <w:pPr>
        <w:pStyle w:val="BodyText"/>
        <w:spacing w:before="6"/>
        <w:rPr>
          <w:sz w:val="23"/>
        </w:rPr>
      </w:pPr>
    </w:p>
    <w:p w14:paraId="4158DAD5" w14:textId="77777777" w:rsidR="00A40B28" w:rsidRDefault="00FA096B">
      <w:pPr>
        <w:ind w:left="602"/>
        <w:rPr>
          <w:b/>
        </w:rPr>
      </w:pPr>
      <w:r>
        <w:rPr>
          <w:b/>
        </w:rPr>
        <w:t>CLÁUSULA DÉCIMA OCTAVA: RATIFICACIÓN DEL CONVENIO</w:t>
      </w:r>
    </w:p>
    <w:p w14:paraId="08D000E3" w14:textId="77777777" w:rsidR="00A40B28" w:rsidRDefault="00A40B28">
      <w:pPr>
        <w:pStyle w:val="BodyText"/>
        <w:spacing w:before="7"/>
        <w:rPr>
          <w:b/>
          <w:sz w:val="25"/>
        </w:rPr>
      </w:pPr>
    </w:p>
    <w:p w14:paraId="2EBEC055" w14:textId="77777777" w:rsidR="00A40B28" w:rsidRDefault="00FA096B">
      <w:pPr>
        <w:pStyle w:val="BodyText"/>
        <w:spacing w:line="259" w:lineRule="auto"/>
        <w:ind w:left="602" w:right="1252"/>
        <w:jc w:val="both"/>
      </w:pPr>
      <w:r>
        <w:t>Las</w:t>
      </w:r>
      <w:r>
        <w:rPr>
          <w:spacing w:val="-15"/>
        </w:rPr>
        <w:t xml:space="preserve"> </w:t>
      </w:r>
      <w:r>
        <w:t>partes</w:t>
      </w:r>
      <w:r>
        <w:rPr>
          <w:spacing w:val="-18"/>
        </w:rPr>
        <w:t xml:space="preserve"> </w:t>
      </w:r>
      <w:r>
        <w:t>declaran</w:t>
      </w:r>
      <w:r>
        <w:rPr>
          <w:spacing w:val="-16"/>
        </w:rPr>
        <w:t xml:space="preserve"> </w:t>
      </w:r>
      <w:r>
        <w:t>conocer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contenido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alcance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todas</w:t>
      </w:r>
      <w:r>
        <w:rPr>
          <w:spacing w:val="-18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una</w:t>
      </w:r>
      <w:r>
        <w:rPr>
          <w:spacing w:val="-18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Cláusulas estipuladas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CONVENIO,</w:t>
      </w:r>
      <w:r>
        <w:rPr>
          <w:spacing w:val="-5"/>
        </w:rPr>
        <w:t xml:space="preserve"> </w:t>
      </w:r>
      <w:r>
        <w:t>cuyas</w:t>
      </w:r>
      <w:r>
        <w:rPr>
          <w:spacing w:val="-4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exigibles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 dispositivos legales vigentes, comprometiéndose a respetarlas de acuerdo a las reglas de</w:t>
      </w:r>
      <w:r>
        <w:rPr>
          <w:spacing w:val="-15"/>
        </w:rPr>
        <w:t xml:space="preserve"> </w:t>
      </w:r>
      <w:r>
        <w:t>buena</w:t>
      </w:r>
      <w:r>
        <w:rPr>
          <w:spacing w:val="-16"/>
        </w:rPr>
        <w:t xml:space="preserve"> </w:t>
      </w:r>
      <w:r>
        <w:t>fe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común</w:t>
      </w:r>
      <w:r>
        <w:rPr>
          <w:spacing w:val="-16"/>
        </w:rPr>
        <w:t xml:space="preserve"> </w:t>
      </w:r>
      <w:r>
        <w:t>intención,</w:t>
      </w:r>
      <w:r>
        <w:rPr>
          <w:spacing w:val="-13"/>
        </w:rPr>
        <w:t xml:space="preserve"> </w:t>
      </w:r>
      <w:r>
        <w:t>señalando</w:t>
      </w:r>
      <w:r>
        <w:rPr>
          <w:spacing w:val="-17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media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dolo,</w:t>
      </w:r>
      <w:r>
        <w:rPr>
          <w:spacing w:val="-16"/>
        </w:rPr>
        <w:t xml:space="preserve"> </w:t>
      </w:r>
      <w:r>
        <w:t>vicio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error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pudiera invalidar el</w:t>
      </w:r>
      <w:r>
        <w:rPr>
          <w:spacing w:val="-1"/>
        </w:rPr>
        <w:t xml:space="preserve"> </w:t>
      </w:r>
      <w:r>
        <w:t>mismo.</w:t>
      </w:r>
    </w:p>
    <w:p w14:paraId="66E55BBC" w14:textId="77777777" w:rsidR="00A40B28" w:rsidRDefault="00FA096B">
      <w:pPr>
        <w:pStyle w:val="BodyText"/>
        <w:spacing w:before="161" w:line="259" w:lineRule="auto"/>
        <w:ind w:left="602" w:right="1260"/>
        <w:jc w:val="both"/>
      </w:pPr>
      <w:r>
        <w:t>En señal de conformidad con los términos y condiciones, las partes suscriben el CONVENIO en tres (03) ejemplares idénticos, en la ciudad de Lima a los ……días del mes de …del año….</w:t>
      </w:r>
    </w:p>
    <w:p w14:paraId="07FD39DB" w14:textId="0C0F2AA3" w:rsidR="00A40B28" w:rsidRDefault="00A40B28">
      <w:pPr>
        <w:pStyle w:val="BodyText"/>
        <w:rPr>
          <w:sz w:val="20"/>
        </w:rPr>
      </w:pPr>
    </w:p>
    <w:p w14:paraId="3CE35BA6" w14:textId="1995FE13" w:rsidR="00926853" w:rsidRDefault="00926853">
      <w:pPr>
        <w:pStyle w:val="BodyText"/>
        <w:rPr>
          <w:sz w:val="20"/>
        </w:rPr>
      </w:pPr>
    </w:p>
    <w:p w14:paraId="2A40E363" w14:textId="2C6B3D86" w:rsidR="00926853" w:rsidRDefault="00926853">
      <w:pPr>
        <w:pStyle w:val="BodyText"/>
        <w:rPr>
          <w:sz w:val="20"/>
        </w:rPr>
      </w:pPr>
    </w:p>
    <w:p w14:paraId="29240FA8" w14:textId="5904B057" w:rsidR="00926853" w:rsidRDefault="00926853">
      <w:pPr>
        <w:pStyle w:val="BodyText"/>
        <w:rPr>
          <w:sz w:val="20"/>
        </w:rPr>
      </w:pPr>
    </w:p>
    <w:p w14:paraId="23EDDDC9" w14:textId="3D1CA8E2" w:rsidR="00926853" w:rsidRDefault="00926853">
      <w:pPr>
        <w:pStyle w:val="BodyText"/>
        <w:rPr>
          <w:sz w:val="20"/>
        </w:rPr>
      </w:pPr>
    </w:p>
    <w:p w14:paraId="0F87C590" w14:textId="28C6C284" w:rsidR="00926853" w:rsidRDefault="00926853">
      <w:pPr>
        <w:pStyle w:val="BodyText"/>
        <w:rPr>
          <w:sz w:val="20"/>
        </w:rPr>
      </w:pPr>
    </w:p>
    <w:p w14:paraId="6C211233" w14:textId="2EBF8570" w:rsidR="00926853" w:rsidRDefault="00926853">
      <w:pPr>
        <w:pStyle w:val="BodyText"/>
        <w:rPr>
          <w:sz w:val="20"/>
        </w:rPr>
      </w:pPr>
    </w:p>
    <w:p w14:paraId="046EEA17" w14:textId="77777777" w:rsidR="00926853" w:rsidRDefault="00926853">
      <w:pPr>
        <w:pStyle w:val="BodyText"/>
        <w:rPr>
          <w:sz w:val="20"/>
        </w:rPr>
      </w:pPr>
    </w:p>
    <w:p w14:paraId="18A13205" w14:textId="77777777" w:rsidR="00A40B28" w:rsidRDefault="00A40B28">
      <w:pPr>
        <w:pStyle w:val="BodyText"/>
        <w:spacing w:before="1" w:after="1"/>
        <w:rPr>
          <w:sz w:val="16"/>
        </w:rPr>
      </w:pPr>
    </w:p>
    <w:tbl>
      <w:tblPr>
        <w:tblStyle w:val="TableNormal1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4120"/>
        <w:gridCol w:w="3358"/>
      </w:tblGrid>
      <w:tr w:rsidR="00A40B28" w14:paraId="272FE03B" w14:textId="77777777">
        <w:trPr>
          <w:trHeight w:val="246"/>
        </w:trPr>
        <w:tc>
          <w:tcPr>
            <w:tcW w:w="4120" w:type="dxa"/>
          </w:tcPr>
          <w:p w14:paraId="7B08AAC7" w14:textId="77777777" w:rsidR="00A40B28" w:rsidRDefault="00FA096B">
            <w:pPr>
              <w:pStyle w:val="TableParagraph"/>
              <w:spacing w:line="227" w:lineRule="exact"/>
              <w:ind w:left="200"/>
              <w:rPr>
                <w:b/>
              </w:rPr>
            </w:pPr>
            <w:r>
              <w:rPr>
                <w:b/>
              </w:rPr>
              <w:t>UNIDAD EJECUTORA</w:t>
            </w:r>
          </w:p>
        </w:tc>
        <w:tc>
          <w:tcPr>
            <w:tcW w:w="3358" w:type="dxa"/>
          </w:tcPr>
          <w:p w14:paraId="168C80A4" w14:textId="77777777" w:rsidR="00A40B28" w:rsidRDefault="00FA096B">
            <w:pPr>
              <w:pStyle w:val="TableParagraph"/>
              <w:spacing w:line="227" w:lineRule="exact"/>
              <w:ind w:left="1646"/>
              <w:rPr>
                <w:b/>
              </w:rPr>
            </w:pPr>
            <w:r>
              <w:rPr>
                <w:b/>
              </w:rPr>
              <w:t>UNIVERSIDAD</w:t>
            </w:r>
          </w:p>
        </w:tc>
      </w:tr>
    </w:tbl>
    <w:p w14:paraId="52B5E6EF" w14:textId="77777777" w:rsidR="00B26332" w:rsidRDefault="00B26332" w:rsidP="00723009"/>
    <w:sectPr w:rsidR="00B26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80DD6" w14:textId="77777777" w:rsidR="00512EA7" w:rsidRDefault="00512EA7">
      <w:r>
        <w:separator/>
      </w:r>
    </w:p>
  </w:endnote>
  <w:endnote w:type="continuationSeparator" w:id="0">
    <w:p w14:paraId="54109588" w14:textId="77777777" w:rsidR="00512EA7" w:rsidRDefault="0051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EA2BA" w14:textId="0BAC7D18" w:rsidR="00A40B28" w:rsidRDefault="007B354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660160" behindDoc="1" locked="0" layoutInCell="1" allowOverlap="1" wp14:anchorId="61B8FA3A" wp14:editId="36202EB4">
              <wp:simplePos x="0" y="0"/>
              <wp:positionH relativeFrom="page">
                <wp:posOffset>6318250</wp:posOffset>
              </wp:positionH>
              <wp:positionV relativeFrom="page">
                <wp:posOffset>9932670</wp:posOffset>
              </wp:positionV>
              <wp:extent cx="20447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998A9" w14:textId="412ADC9D" w:rsidR="00A40B28" w:rsidRDefault="00FA096B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2AE2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1B8FA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5pt;margin-top:782.1pt;width:16.1pt;height:12.1pt;z-index:-176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7qqg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" filled="f" stroked="f">
              <v:textbox inset="0,0,0,0">
                <w:txbxContent>
                  <w:p w14:paraId="1B0998A9" w14:textId="412ADC9D" w:rsidR="00A40B28" w:rsidRDefault="00FA096B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6853">
                      <w:rPr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53066" w14:textId="77777777" w:rsidR="00512EA7" w:rsidRDefault="00512EA7">
      <w:r>
        <w:separator/>
      </w:r>
    </w:p>
  </w:footnote>
  <w:footnote w:type="continuationSeparator" w:id="0">
    <w:p w14:paraId="41C29F1A" w14:textId="77777777" w:rsidR="00512EA7" w:rsidRDefault="0051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1B2A"/>
    <w:multiLevelType w:val="hybridMultilevel"/>
    <w:tmpl w:val="82D48F3C"/>
    <w:lvl w:ilvl="0" w:tplc="68307F2E">
      <w:start w:val="1"/>
      <w:numFmt w:val="decimal"/>
      <w:lvlText w:val="%1)"/>
      <w:lvlJc w:val="left"/>
      <w:pPr>
        <w:ind w:left="885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684470E6">
      <w:start w:val="1"/>
      <w:numFmt w:val="lowerLetter"/>
      <w:lvlText w:val="%2)"/>
      <w:lvlJc w:val="left"/>
      <w:pPr>
        <w:ind w:left="885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92C64BBC">
      <w:numFmt w:val="bullet"/>
      <w:lvlText w:val="•"/>
      <w:lvlJc w:val="left"/>
      <w:pPr>
        <w:ind w:left="2777" w:hanging="284"/>
      </w:pPr>
      <w:rPr>
        <w:rFonts w:hint="default"/>
        <w:lang w:val="es-ES" w:eastAsia="en-US" w:bidi="ar-SA"/>
      </w:rPr>
    </w:lvl>
    <w:lvl w:ilvl="3" w:tplc="DE36579E">
      <w:numFmt w:val="bullet"/>
      <w:lvlText w:val="•"/>
      <w:lvlJc w:val="left"/>
      <w:pPr>
        <w:ind w:left="3725" w:hanging="284"/>
      </w:pPr>
      <w:rPr>
        <w:rFonts w:hint="default"/>
        <w:lang w:val="es-ES" w:eastAsia="en-US" w:bidi="ar-SA"/>
      </w:rPr>
    </w:lvl>
    <w:lvl w:ilvl="4" w:tplc="98D0E400">
      <w:numFmt w:val="bullet"/>
      <w:lvlText w:val="•"/>
      <w:lvlJc w:val="left"/>
      <w:pPr>
        <w:ind w:left="4674" w:hanging="284"/>
      </w:pPr>
      <w:rPr>
        <w:rFonts w:hint="default"/>
        <w:lang w:val="es-ES" w:eastAsia="en-US" w:bidi="ar-SA"/>
      </w:rPr>
    </w:lvl>
    <w:lvl w:ilvl="5" w:tplc="801C5A68">
      <w:numFmt w:val="bullet"/>
      <w:lvlText w:val="•"/>
      <w:lvlJc w:val="left"/>
      <w:pPr>
        <w:ind w:left="5623" w:hanging="284"/>
      </w:pPr>
      <w:rPr>
        <w:rFonts w:hint="default"/>
        <w:lang w:val="es-ES" w:eastAsia="en-US" w:bidi="ar-SA"/>
      </w:rPr>
    </w:lvl>
    <w:lvl w:ilvl="6" w:tplc="9B86DD52">
      <w:numFmt w:val="bullet"/>
      <w:lvlText w:val="•"/>
      <w:lvlJc w:val="left"/>
      <w:pPr>
        <w:ind w:left="6571" w:hanging="284"/>
      </w:pPr>
      <w:rPr>
        <w:rFonts w:hint="default"/>
        <w:lang w:val="es-ES" w:eastAsia="en-US" w:bidi="ar-SA"/>
      </w:rPr>
    </w:lvl>
    <w:lvl w:ilvl="7" w:tplc="2C065D92">
      <w:numFmt w:val="bullet"/>
      <w:lvlText w:val="•"/>
      <w:lvlJc w:val="left"/>
      <w:pPr>
        <w:ind w:left="7520" w:hanging="284"/>
      </w:pPr>
      <w:rPr>
        <w:rFonts w:hint="default"/>
        <w:lang w:val="es-ES" w:eastAsia="en-US" w:bidi="ar-SA"/>
      </w:rPr>
    </w:lvl>
    <w:lvl w:ilvl="8" w:tplc="41EA357E">
      <w:numFmt w:val="bullet"/>
      <w:lvlText w:val="•"/>
      <w:lvlJc w:val="left"/>
      <w:pPr>
        <w:ind w:left="8469" w:hanging="284"/>
      </w:pPr>
      <w:rPr>
        <w:rFonts w:hint="default"/>
        <w:lang w:val="es-ES" w:eastAsia="en-US" w:bidi="ar-SA"/>
      </w:rPr>
    </w:lvl>
  </w:abstractNum>
  <w:abstractNum w:abstractNumId="1">
    <w:nsid w:val="1C1621E2"/>
    <w:multiLevelType w:val="hybridMultilevel"/>
    <w:tmpl w:val="444EE376"/>
    <w:lvl w:ilvl="0" w:tplc="EA904B22">
      <w:start w:val="1"/>
      <w:numFmt w:val="lowerLetter"/>
      <w:lvlText w:val="%1)"/>
      <w:lvlJc w:val="left"/>
      <w:pPr>
        <w:ind w:left="885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E55CB620">
      <w:numFmt w:val="bullet"/>
      <w:lvlText w:val="•"/>
      <w:lvlJc w:val="left"/>
      <w:pPr>
        <w:ind w:left="1828" w:hanging="284"/>
      </w:pPr>
      <w:rPr>
        <w:rFonts w:hint="default"/>
        <w:lang w:val="es-ES" w:eastAsia="en-US" w:bidi="ar-SA"/>
      </w:rPr>
    </w:lvl>
    <w:lvl w:ilvl="2" w:tplc="693A3952">
      <w:numFmt w:val="bullet"/>
      <w:lvlText w:val="•"/>
      <w:lvlJc w:val="left"/>
      <w:pPr>
        <w:ind w:left="2777" w:hanging="284"/>
      </w:pPr>
      <w:rPr>
        <w:rFonts w:hint="default"/>
        <w:lang w:val="es-ES" w:eastAsia="en-US" w:bidi="ar-SA"/>
      </w:rPr>
    </w:lvl>
    <w:lvl w:ilvl="3" w:tplc="5620899E">
      <w:numFmt w:val="bullet"/>
      <w:lvlText w:val="•"/>
      <w:lvlJc w:val="left"/>
      <w:pPr>
        <w:ind w:left="3725" w:hanging="284"/>
      </w:pPr>
      <w:rPr>
        <w:rFonts w:hint="default"/>
        <w:lang w:val="es-ES" w:eastAsia="en-US" w:bidi="ar-SA"/>
      </w:rPr>
    </w:lvl>
    <w:lvl w:ilvl="4" w:tplc="0D8030F0">
      <w:numFmt w:val="bullet"/>
      <w:lvlText w:val="•"/>
      <w:lvlJc w:val="left"/>
      <w:pPr>
        <w:ind w:left="4674" w:hanging="284"/>
      </w:pPr>
      <w:rPr>
        <w:rFonts w:hint="default"/>
        <w:lang w:val="es-ES" w:eastAsia="en-US" w:bidi="ar-SA"/>
      </w:rPr>
    </w:lvl>
    <w:lvl w:ilvl="5" w:tplc="EACC22E2">
      <w:numFmt w:val="bullet"/>
      <w:lvlText w:val="•"/>
      <w:lvlJc w:val="left"/>
      <w:pPr>
        <w:ind w:left="5623" w:hanging="284"/>
      </w:pPr>
      <w:rPr>
        <w:rFonts w:hint="default"/>
        <w:lang w:val="es-ES" w:eastAsia="en-US" w:bidi="ar-SA"/>
      </w:rPr>
    </w:lvl>
    <w:lvl w:ilvl="6" w:tplc="82CE99EC">
      <w:numFmt w:val="bullet"/>
      <w:lvlText w:val="•"/>
      <w:lvlJc w:val="left"/>
      <w:pPr>
        <w:ind w:left="6571" w:hanging="284"/>
      </w:pPr>
      <w:rPr>
        <w:rFonts w:hint="default"/>
        <w:lang w:val="es-ES" w:eastAsia="en-US" w:bidi="ar-SA"/>
      </w:rPr>
    </w:lvl>
    <w:lvl w:ilvl="7" w:tplc="9A16EDD8">
      <w:numFmt w:val="bullet"/>
      <w:lvlText w:val="•"/>
      <w:lvlJc w:val="left"/>
      <w:pPr>
        <w:ind w:left="7520" w:hanging="284"/>
      </w:pPr>
      <w:rPr>
        <w:rFonts w:hint="default"/>
        <w:lang w:val="es-ES" w:eastAsia="en-US" w:bidi="ar-SA"/>
      </w:rPr>
    </w:lvl>
    <w:lvl w:ilvl="8" w:tplc="2800D6DA">
      <w:numFmt w:val="bullet"/>
      <w:lvlText w:val="•"/>
      <w:lvlJc w:val="left"/>
      <w:pPr>
        <w:ind w:left="8469" w:hanging="284"/>
      </w:pPr>
      <w:rPr>
        <w:rFonts w:hint="default"/>
        <w:lang w:val="es-ES" w:eastAsia="en-US" w:bidi="ar-SA"/>
      </w:rPr>
    </w:lvl>
  </w:abstractNum>
  <w:abstractNum w:abstractNumId="2">
    <w:nsid w:val="2DC87E98"/>
    <w:multiLevelType w:val="hybridMultilevel"/>
    <w:tmpl w:val="C2722C88"/>
    <w:lvl w:ilvl="0" w:tplc="E2D469D4">
      <w:start w:val="1"/>
      <w:numFmt w:val="lowerLetter"/>
      <w:lvlText w:val="%1)"/>
      <w:lvlJc w:val="left"/>
      <w:pPr>
        <w:ind w:left="1029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4A7262BC">
      <w:numFmt w:val="bullet"/>
      <w:lvlText w:val="•"/>
      <w:lvlJc w:val="left"/>
      <w:pPr>
        <w:ind w:left="1954" w:hanging="428"/>
      </w:pPr>
      <w:rPr>
        <w:rFonts w:hint="default"/>
        <w:lang w:val="es-ES" w:eastAsia="en-US" w:bidi="ar-SA"/>
      </w:rPr>
    </w:lvl>
    <w:lvl w:ilvl="2" w:tplc="20B057E6">
      <w:numFmt w:val="bullet"/>
      <w:lvlText w:val="•"/>
      <w:lvlJc w:val="left"/>
      <w:pPr>
        <w:ind w:left="2889" w:hanging="428"/>
      </w:pPr>
      <w:rPr>
        <w:rFonts w:hint="default"/>
        <w:lang w:val="es-ES" w:eastAsia="en-US" w:bidi="ar-SA"/>
      </w:rPr>
    </w:lvl>
    <w:lvl w:ilvl="3" w:tplc="8A16CE74">
      <w:numFmt w:val="bullet"/>
      <w:lvlText w:val="•"/>
      <w:lvlJc w:val="left"/>
      <w:pPr>
        <w:ind w:left="3823" w:hanging="428"/>
      </w:pPr>
      <w:rPr>
        <w:rFonts w:hint="default"/>
        <w:lang w:val="es-ES" w:eastAsia="en-US" w:bidi="ar-SA"/>
      </w:rPr>
    </w:lvl>
    <w:lvl w:ilvl="4" w:tplc="DD687F8E">
      <w:numFmt w:val="bullet"/>
      <w:lvlText w:val="•"/>
      <w:lvlJc w:val="left"/>
      <w:pPr>
        <w:ind w:left="4758" w:hanging="428"/>
      </w:pPr>
      <w:rPr>
        <w:rFonts w:hint="default"/>
        <w:lang w:val="es-ES" w:eastAsia="en-US" w:bidi="ar-SA"/>
      </w:rPr>
    </w:lvl>
    <w:lvl w:ilvl="5" w:tplc="DC3432B8">
      <w:numFmt w:val="bullet"/>
      <w:lvlText w:val="•"/>
      <w:lvlJc w:val="left"/>
      <w:pPr>
        <w:ind w:left="5693" w:hanging="428"/>
      </w:pPr>
      <w:rPr>
        <w:rFonts w:hint="default"/>
        <w:lang w:val="es-ES" w:eastAsia="en-US" w:bidi="ar-SA"/>
      </w:rPr>
    </w:lvl>
    <w:lvl w:ilvl="6" w:tplc="38E884BC">
      <w:numFmt w:val="bullet"/>
      <w:lvlText w:val="•"/>
      <w:lvlJc w:val="left"/>
      <w:pPr>
        <w:ind w:left="6627" w:hanging="428"/>
      </w:pPr>
      <w:rPr>
        <w:rFonts w:hint="default"/>
        <w:lang w:val="es-ES" w:eastAsia="en-US" w:bidi="ar-SA"/>
      </w:rPr>
    </w:lvl>
    <w:lvl w:ilvl="7" w:tplc="B1D83918">
      <w:numFmt w:val="bullet"/>
      <w:lvlText w:val="•"/>
      <w:lvlJc w:val="left"/>
      <w:pPr>
        <w:ind w:left="7562" w:hanging="428"/>
      </w:pPr>
      <w:rPr>
        <w:rFonts w:hint="default"/>
        <w:lang w:val="es-ES" w:eastAsia="en-US" w:bidi="ar-SA"/>
      </w:rPr>
    </w:lvl>
    <w:lvl w:ilvl="8" w:tplc="B3488196">
      <w:numFmt w:val="bullet"/>
      <w:lvlText w:val="•"/>
      <w:lvlJc w:val="left"/>
      <w:pPr>
        <w:ind w:left="8497" w:hanging="428"/>
      </w:pPr>
      <w:rPr>
        <w:rFonts w:hint="default"/>
        <w:lang w:val="es-ES" w:eastAsia="en-US" w:bidi="ar-SA"/>
      </w:rPr>
    </w:lvl>
  </w:abstractNum>
  <w:abstractNum w:abstractNumId="3">
    <w:nsid w:val="396E5EB9"/>
    <w:multiLevelType w:val="hybridMultilevel"/>
    <w:tmpl w:val="3F2277C6"/>
    <w:lvl w:ilvl="0" w:tplc="77242E8C">
      <w:start w:val="1"/>
      <w:numFmt w:val="lowerLetter"/>
      <w:lvlText w:val="%1)"/>
      <w:lvlJc w:val="left"/>
      <w:pPr>
        <w:ind w:left="885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29B43186">
      <w:numFmt w:val="bullet"/>
      <w:lvlText w:val="•"/>
      <w:lvlJc w:val="left"/>
      <w:pPr>
        <w:ind w:left="1828" w:hanging="284"/>
      </w:pPr>
      <w:rPr>
        <w:rFonts w:hint="default"/>
        <w:lang w:val="es-ES" w:eastAsia="en-US" w:bidi="ar-SA"/>
      </w:rPr>
    </w:lvl>
    <w:lvl w:ilvl="2" w:tplc="36FCD9CC">
      <w:numFmt w:val="bullet"/>
      <w:lvlText w:val="•"/>
      <w:lvlJc w:val="left"/>
      <w:pPr>
        <w:ind w:left="2777" w:hanging="284"/>
      </w:pPr>
      <w:rPr>
        <w:rFonts w:hint="default"/>
        <w:lang w:val="es-ES" w:eastAsia="en-US" w:bidi="ar-SA"/>
      </w:rPr>
    </w:lvl>
    <w:lvl w:ilvl="3" w:tplc="E04A27D8">
      <w:numFmt w:val="bullet"/>
      <w:lvlText w:val="•"/>
      <w:lvlJc w:val="left"/>
      <w:pPr>
        <w:ind w:left="3725" w:hanging="284"/>
      </w:pPr>
      <w:rPr>
        <w:rFonts w:hint="default"/>
        <w:lang w:val="es-ES" w:eastAsia="en-US" w:bidi="ar-SA"/>
      </w:rPr>
    </w:lvl>
    <w:lvl w:ilvl="4" w:tplc="EBF83ADC">
      <w:numFmt w:val="bullet"/>
      <w:lvlText w:val="•"/>
      <w:lvlJc w:val="left"/>
      <w:pPr>
        <w:ind w:left="4674" w:hanging="284"/>
      </w:pPr>
      <w:rPr>
        <w:rFonts w:hint="default"/>
        <w:lang w:val="es-ES" w:eastAsia="en-US" w:bidi="ar-SA"/>
      </w:rPr>
    </w:lvl>
    <w:lvl w:ilvl="5" w:tplc="6658C82E">
      <w:numFmt w:val="bullet"/>
      <w:lvlText w:val="•"/>
      <w:lvlJc w:val="left"/>
      <w:pPr>
        <w:ind w:left="5623" w:hanging="284"/>
      </w:pPr>
      <w:rPr>
        <w:rFonts w:hint="default"/>
        <w:lang w:val="es-ES" w:eastAsia="en-US" w:bidi="ar-SA"/>
      </w:rPr>
    </w:lvl>
    <w:lvl w:ilvl="6" w:tplc="46467EBC">
      <w:numFmt w:val="bullet"/>
      <w:lvlText w:val="•"/>
      <w:lvlJc w:val="left"/>
      <w:pPr>
        <w:ind w:left="6571" w:hanging="284"/>
      </w:pPr>
      <w:rPr>
        <w:rFonts w:hint="default"/>
        <w:lang w:val="es-ES" w:eastAsia="en-US" w:bidi="ar-SA"/>
      </w:rPr>
    </w:lvl>
    <w:lvl w:ilvl="7" w:tplc="70BC7140">
      <w:numFmt w:val="bullet"/>
      <w:lvlText w:val="•"/>
      <w:lvlJc w:val="left"/>
      <w:pPr>
        <w:ind w:left="7520" w:hanging="284"/>
      </w:pPr>
      <w:rPr>
        <w:rFonts w:hint="default"/>
        <w:lang w:val="es-ES" w:eastAsia="en-US" w:bidi="ar-SA"/>
      </w:rPr>
    </w:lvl>
    <w:lvl w:ilvl="8" w:tplc="262E2044">
      <w:numFmt w:val="bullet"/>
      <w:lvlText w:val="•"/>
      <w:lvlJc w:val="left"/>
      <w:pPr>
        <w:ind w:left="8469" w:hanging="284"/>
      </w:pPr>
      <w:rPr>
        <w:rFonts w:hint="default"/>
        <w:lang w:val="es-ES" w:eastAsia="en-US" w:bidi="ar-SA"/>
      </w:rPr>
    </w:lvl>
  </w:abstractNum>
  <w:abstractNum w:abstractNumId="4">
    <w:nsid w:val="4DF85DB2"/>
    <w:multiLevelType w:val="hybridMultilevel"/>
    <w:tmpl w:val="77B25BC2"/>
    <w:lvl w:ilvl="0" w:tplc="767E3A80">
      <w:start w:val="1"/>
      <w:numFmt w:val="lowerLetter"/>
      <w:lvlText w:val="%1."/>
      <w:lvlJc w:val="left"/>
      <w:pPr>
        <w:ind w:left="885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AAD060B0">
      <w:numFmt w:val="bullet"/>
      <w:lvlText w:val="•"/>
      <w:lvlJc w:val="left"/>
      <w:pPr>
        <w:ind w:left="1828" w:hanging="284"/>
      </w:pPr>
      <w:rPr>
        <w:rFonts w:hint="default"/>
        <w:lang w:val="es-ES" w:eastAsia="en-US" w:bidi="ar-SA"/>
      </w:rPr>
    </w:lvl>
    <w:lvl w:ilvl="2" w:tplc="9F563734">
      <w:numFmt w:val="bullet"/>
      <w:lvlText w:val="•"/>
      <w:lvlJc w:val="left"/>
      <w:pPr>
        <w:ind w:left="2777" w:hanging="284"/>
      </w:pPr>
      <w:rPr>
        <w:rFonts w:hint="default"/>
        <w:lang w:val="es-ES" w:eastAsia="en-US" w:bidi="ar-SA"/>
      </w:rPr>
    </w:lvl>
    <w:lvl w:ilvl="3" w:tplc="3BDE2AFC">
      <w:numFmt w:val="bullet"/>
      <w:lvlText w:val="•"/>
      <w:lvlJc w:val="left"/>
      <w:pPr>
        <w:ind w:left="3725" w:hanging="284"/>
      </w:pPr>
      <w:rPr>
        <w:rFonts w:hint="default"/>
        <w:lang w:val="es-ES" w:eastAsia="en-US" w:bidi="ar-SA"/>
      </w:rPr>
    </w:lvl>
    <w:lvl w:ilvl="4" w:tplc="8ADCC4A0">
      <w:numFmt w:val="bullet"/>
      <w:lvlText w:val="•"/>
      <w:lvlJc w:val="left"/>
      <w:pPr>
        <w:ind w:left="4674" w:hanging="284"/>
      </w:pPr>
      <w:rPr>
        <w:rFonts w:hint="default"/>
        <w:lang w:val="es-ES" w:eastAsia="en-US" w:bidi="ar-SA"/>
      </w:rPr>
    </w:lvl>
    <w:lvl w:ilvl="5" w:tplc="D72AECB0">
      <w:numFmt w:val="bullet"/>
      <w:lvlText w:val="•"/>
      <w:lvlJc w:val="left"/>
      <w:pPr>
        <w:ind w:left="5623" w:hanging="284"/>
      </w:pPr>
      <w:rPr>
        <w:rFonts w:hint="default"/>
        <w:lang w:val="es-ES" w:eastAsia="en-US" w:bidi="ar-SA"/>
      </w:rPr>
    </w:lvl>
    <w:lvl w:ilvl="6" w:tplc="A57AD352">
      <w:numFmt w:val="bullet"/>
      <w:lvlText w:val="•"/>
      <w:lvlJc w:val="left"/>
      <w:pPr>
        <w:ind w:left="6571" w:hanging="284"/>
      </w:pPr>
      <w:rPr>
        <w:rFonts w:hint="default"/>
        <w:lang w:val="es-ES" w:eastAsia="en-US" w:bidi="ar-SA"/>
      </w:rPr>
    </w:lvl>
    <w:lvl w:ilvl="7" w:tplc="98E04BEE">
      <w:numFmt w:val="bullet"/>
      <w:lvlText w:val="•"/>
      <w:lvlJc w:val="left"/>
      <w:pPr>
        <w:ind w:left="7520" w:hanging="284"/>
      </w:pPr>
      <w:rPr>
        <w:rFonts w:hint="default"/>
        <w:lang w:val="es-ES" w:eastAsia="en-US" w:bidi="ar-SA"/>
      </w:rPr>
    </w:lvl>
    <w:lvl w:ilvl="8" w:tplc="45A2E76A">
      <w:numFmt w:val="bullet"/>
      <w:lvlText w:val="•"/>
      <w:lvlJc w:val="left"/>
      <w:pPr>
        <w:ind w:left="8469" w:hanging="284"/>
      </w:pPr>
      <w:rPr>
        <w:rFonts w:hint="default"/>
        <w:lang w:val="es-ES" w:eastAsia="en-US" w:bidi="ar-SA"/>
      </w:rPr>
    </w:lvl>
  </w:abstractNum>
  <w:abstractNum w:abstractNumId="5">
    <w:nsid w:val="6AD41AEA"/>
    <w:multiLevelType w:val="hybridMultilevel"/>
    <w:tmpl w:val="73B09C8C"/>
    <w:lvl w:ilvl="0" w:tplc="37727380">
      <w:start w:val="1"/>
      <w:numFmt w:val="lowerLetter"/>
      <w:lvlText w:val="%1)"/>
      <w:lvlJc w:val="left"/>
      <w:pPr>
        <w:ind w:left="1029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6E94B5EE">
      <w:numFmt w:val="bullet"/>
      <w:lvlText w:val="•"/>
      <w:lvlJc w:val="left"/>
      <w:pPr>
        <w:ind w:left="1954" w:hanging="428"/>
      </w:pPr>
      <w:rPr>
        <w:rFonts w:hint="default"/>
        <w:lang w:val="es-ES" w:eastAsia="en-US" w:bidi="ar-SA"/>
      </w:rPr>
    </w:lvl>
    <w:lvl w:ilvl="2" w:tplc="F4B6A596">
      <w:numFmt w:val="bullet"/>
      <w:lvlText w:val="•"/>
      <w:lvlJc w:val="left"/>
      <w:pPr>
        <w:ind w:left="2889" w:hanging="428"/>
      </w:pPr>
      <w:rPr>
        <w:rFonts w:hint="default"/>
        <w:lang w:val="es-ES" w:eastAsia="en-US" w:bidi="ar-SA"/>
      </w:rPr>
    </w:lvl>
    <w:lvl w:ilvl="3" w:tplc="F58ED59A">
      <w:numFmt w:val="bullet"/>
      <w:lvlText w:val="•"/>
      <w:lvlJc w:val="left"/>
      <w:pPr>
        <w:ind w:left="3823" w:hanging="428"/>
      </w:pPr>
      <w:rPr>
        <w:rFonts w:hint="default"/>
        <w:lang w:val="es-ES" w:eastAsia="en-US" w:bidi="ar-SA"/>
      </w:rPr>
    </w:lvl>
    <w:lvl w:ilvl="4" w:tplc="15604560">
      <w:numFmt w:val="bullet"/>
      <w:lvlText w:val="•"/>
      <w:lvlJc w:val="left"/>
      <w:pPr>
        <w:ind w:left="4758" w:hanging="428"/>
      </w:pPr>
      <w:rPr>
        <w:rFonts w:hint="default"/>
        <w:lang w:val="es-ES" w:eastAsia="en-US" w:bidi="ar-SA"/>
      </w:rPr>
    </w:lvl>
    <w:lvl w:ilvl="5" w:tplc="FB52263E">
      <w:numFmt w:val="bullet"/>
      <w:lvlText w:val="•"/>
      <w:lvlJc w:val="left"/>
      <w:pPr>
        <w:ind w:left="5693" w:hanging="428"/>
      </w:pPr>
      <w:rPr>
        <w:rFonts w:hint="default"/>
        <w:lang w:val="es-ES" w:eastAsia="en-US" w:bidi="ar-SA"/>
      </w:rPr>
    </w:lvl>
    <w:lvl w:ilvl="6" w:tplc="7432FDA8">
      <w:numFmt w:val="bullet"/>
      <w:lvlText w:val="•"/>
      <w:lvlJc w:val="left"/>
      <w:pPr>
        <w:ind w:left="6627" w:hanging="428"/>
      </w:pPr>
      <w:rPr>
        <w:rFonts w:hint="default"/>
        <w:lang w:val="es-ES" w:eastAsia="en-US" w:bidi="ar-SA"/>
      </w:rPr>
    </w:lvl>
    <w:lvl w:ilvl="7" w:tplc="CF54466C">
      <w:numFmt w:val="bullet"/>
      <w:lvlText w:val="•"/>
      <w:lvlJc w:val="left"/>
      <w:pPr>
        <w:ind w:left="7562" w:hanging="428"/>
      </w:pPr>
      <w:rPr>
        <w:rFonts w:hint="default"/>
        <w:lang w:val="es-ES" w:eastAsia="en-US" w:bidi="ar-SA"/>
      </w:rPr>
    </w:lvl>
    <w:lvl w:ilvl="8" w:tplc="F08E34B4">
      <w:numFmt w:val="bullet"/>
      <w:lvlText w:val="•"/>
      <w:lvlJc w:val="left"/>
      <w:pPr>
        <w:ind w:left="8497" w:hanging="428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28"/>
    <w:rsid w:val="00067985"/>
    <w:rsid w:val="0008480B"/>
    <w:rsid w:val="002414CA"/>
    <w:rsid w:val="002E362F"/>
    <w:rsid w:val="00361E63"/>
    <w:rsid w:val="003F1CC0"/>
    <w:rsid w:val="00460D15"/>
    <w:rsid w:val="004B3DDF"/>
    <w:rsid w:val="00512EA7"/>
    <w:rsid w:val="00723009"/>
    <w:rsid w:val="00724030"/>
    <w:rsid w:val="007B354F"/>
    <w:rsid w:val="007D3974"/>
    <w:rsid w:val="00922CD7"/>
    <w:rsid w:val="00926853"/>
    <w:rsid w:val="00A40B28"/>
    <w:rsid w:val="00AB778B"/>
    <w:rsid w:val="00AD796D"/>
    <w:rsid w:val="00B1191E"/>
    <w:rsid w:val="00B26332"/>
    <w:rsid w:val="00B348E1"/>
    <w:rsid w:val="00BB25D3"/>
    <w:rsid w:val="00CA422F"/>
    <w:rsid w:val="00E42AE2"/>
    <w:rsid w:val="00E66BF5"/>
    <w:rsid w:val="00E74069"/>
    <w:rsid w:val="00F90784"/>
    <w:rsid w:val="00FA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F455AE"/>
  <w15:docId w15:val="{A0ED0B49-CA02-4524-8131-A45343F0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ind w:left="6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19"/>
      <w:ind w:left="1922" w:hanging="754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8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19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91E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B119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91E"/>
    <w:rPr>
      <w:rFonts w:ascii="Arial" w:eastAsia="Arial" w:hAnsi="Arial" w:cs="Arial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2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2F"/>
    <w:rPr>
      <w:rFonts w:ascii="Times New Roman" w:eastAsia="Arial" w:hAnsi="Times New Roman" w:cs="Times New Roman"/>
      <w:sz w:val="18"/>
      <w:szCs w:val="18"/>
      <w:lang w:val="es-ES"/>
    </w:rPr>
  </w:style>
  <w:style w:type="paragraph" w:styleId="Revision">
    <w:name w:val="Revision"/>
    <w:hidden/>
    <w:uiPriority w:val="99"/>
    <w:semiHidden/>
    <w:rsid w:val="00CA422F"/>
    <w:pPr>
      <w:widowControl/>
      <w:autoSpaceDE/>
      <w:autoSpaceDN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2266</Words>
  <Characters>12921</Characters>
  <Application>Microsoft Macintosh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N21</dc:creator>
  <cp:lastModifiedBy>Calena Anduaga</cp:lastModifiedBy>
  <cp:revision>2</cp:revision>
  <dcterms:created xsi:type="dcterms:W3CDTF">2020-04-18T04:27:00Z</dcterms:created>
  <dcterms:modified xsi:type="dcterms:W3CDTF">2020-04-18T04:27:00Z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2020-04-15T00:00:00Z</vt:filetime>
  </property>
</Properties>
</file>